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19" w:rsidRDefault="00A50B19" w:rsidP="00A50B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SECRETARIA DE ESTADO DE INFRAESTRUTURA E LOGÍSTICA -SEIL</w:t>
      </w:r>
    </w:p>
    <w:p w:rsidR="00A50B19" w:rsidRDefault="00A50B19" w:rsidP="00A50B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Controle Interno – SEIL</w:t>
      </w:r>
    </w:p>
    <w:p w:rsidR="00A50B19" w:rsidRDefault="00A50B19" w:rsidP="00A50B19">
      <w:pPr>
        <w:jc w:val="center"/>
        <w:rPr>
          <w:b/>
          <w:sz w:val="24"/>
          <w:szCs w:val="24"/>
        </w:rPr>
      </w:pPr>
    </w:p>
    <w:p w:rsidR="00A50B19" w:rsidRDefault="00A50B19" w:rsidP="00A50B19">
      <w:pPr>
        <w:jc w:val="center"/>
        <w:rPr>
          <w:b/>
          <w:sz w:val="24"/>
          <w:szCs w:val="24"/>
        </w:rPr>
      </w:pPr>
    </w:p>
    <w:p w:rsidR="00A50B19" w:rsidRDefault="00B41CA4" w:rsidP="00A50B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de Acompanhamento -  APA nº 13019</w:t>
      </w:r>
      <w:r w:rsidR="009161D2">
        <w:rPr>
          <w:b/>
          <w:sz w:val="24"/>
          <w:szCs w:val="24"/>
        </w:rPr>
        <w:t xml:space="preserve"> </w:t>
      </w:r>
    </w:p>
    <w:p w:rsidR="00CE10C6" w:rsidRDefault="002A68EE" w:rsidP="00A50B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Parte </w:t>
      </w:r>
      <w:r w:rsidR="000000AF">
        <w:rPr>
          <w:b/>
          <w:sz w:val="24"/>
          <w:szCs w:val="24"/>
        </w:rPr>
        <w:t>2</w:t>
      </w:r>
    </w:p>
    <w:p w:rsidR="00CE10C6" w:rsidRDefault="00CE10C6" w:rsidP="00A50B19">
      <w:pPr>
        <w:jc w:val="center"/>
        <w:rPr>
          <w:b/>
          <w:sz w:val="24"/>
          <w:szCs w:val="24"/>
        </w:rPr>
      </w:pPr>
    </w:p>
    <w:p w:rsidR="00CE10C6" w:rsidRDefault="00CE10C6" w:rsidP="00A50B19">
      <w:pPr>
        <w:jc w:val="center"/>
        <w:rPr>
          <w:b/>
          <w:sz w:val="24"/>
          <w:szCs w:val="24"/>
        </w:rPr>
      </w:pPr>
    </w:p>
    <w:p w:rsidR="00A50B19" w:rsidRDefault="00A50B19" w:rsidP="00A50B19">
      <w:pPr>
        <w:jc w:val="center"/>
        <w:rPr>
          <w:b/>
          <w:sz w:val="24"/>
          <w:szCs w:val="24"/>
        </w:rPr>
      </w:pPr>
    </w:p>
    <w:p w:rsidR="008127D6" w:rsidRDefault="00A50B19" w:rsidP="00CE10C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231DF">
        <w:rPr>
          <w:rFonts w:ascii="Arial" w:hAnsi="Arial" w:cs="Arial"/>
          <w:color w:val="000000"/>
          <w:sz w:val="24"/>
          <w:szCs w:val="24"/>
        </w:rPr>
        <w:tab/>
      </w:r>
      <w:r>
        <w:rPr>
          <w:sz w:val="24"/>
          <w:szCs w:val="24"/>
        </w:rPr>
        <w:t>Considerando o contido na Instrução Normativa nº 01/2020 – CGE, no qual o Controle Interno elaborou o Plano de Trabalho para o exercício de 2020</w:t>
      </w:r>
      <w:r w:rsidR="00C9231F">
        <w:rPr>
          <w:sz w:val="24"/>
          <w:szCs w:val="24"/>
        </w:rPr>
        <w:t xml:space="preserve"> e</w:t>
      </w:r>
      <w:r>
        <w:rPr>
          <w:sz w:val="24"/>
          <w:szCs w:val="24"/>
        </w:rPr>
        <w:t>;</w:t>
      </w:r>
    </w:p>
    <w:p w:rsidR="00C9231F" w:rsidRDefault="00C9231F" w:rsidP="00CE10C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E10C6" w:rsidRDefault="00D259BD" w:rsidP="00D259B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Dando continuidade no atendimento à recomendação da 3ª Inspetoria de Controle Externo – ICE/TCE do Apontamento APA nº 13019   que trata do Achado </w:t>
      </w:r>
      <w:r w:rsidRPr="00C9231F">
        <w:rPr>
          <w:i/>
          <w:sz w:val="24"/>
          <w:szCs w:val="24"/>
        </w:rPr>
        <w:t>“</w:t>
      </w:r>
      <w:r w:rsidRPr="00C9231F">
        <w:rPr>
          <w:i/>
          <w:sz w:val="24"/>
          <w:szCs w:val="24"/>
        </w:rPr>
        <w:t>Inconsistências no reconhecimento contábil e na metodologia de cálculo para apuração de investimentos permanentes</w:t>
      </w:r>
      <w:r w:rsidRPr="00C9231F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, o </w:t>
      </w:r>
      <w:r w:rsidR="00A50B19" w:rsidRPr="007D63F6">
        <w:rPr>
          <w:sz w:val="24"/>
          <w:szCs w:val="24"/>
        </w:rPr>
        <w:t xml:space="preserve">Controle Interno da SEIL solicitou informações aos setores: </w:t>
      </w:r>
      <w:r w:rsidR="00A50B19">
        <w:rPr>
          <w:sz w:val="24"/>
          <w:szCs w:val="24"/>
        </w:rPr>
        <w:t xml:space="preserve">Grupo Orçamentário e Financeiro Setorial GOFS e Assessoria Técnica – AT, para elaboração deste trabalho. </w:t>
      </w:r>
      <w:r w:rsidR="00A50B19" w:rsidRPr="007D63F6">
        <w:rPr>
          <w:sz w:val="24"/>
          <w:szCs w:val="24"/>
        </w:rPr>
        <w:t xml:space="preserve"> </w:t>
      </w:r>
    </w:p>
    <w:p w:rsidR="00C9231F" w:rsidRDefault="00C9231F" w:rsidP="00D259B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9305B" w:rsidRDefault="00A50B19" w:rsidP="00A50B1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79305B">
        <w:rPr>
          <w:color w:val="000000" w:themeColor="text1"/>
          <w:sz w:val="24"/>
          <w:szCs w:val="24"/>
        </w:rPr>
        <w:t xml:space="preserve">Em atendimento </w:t>
      </w:r>
      <w:r w:rsidR="006B6BA5" w:rsidRPr="0079305B">
        <w:rPr>
          <w:color w:val="000000" w:themeColor="text1"/>
          <w:sz w:val="24"/>
          <w:szCs w:val="24"/>
        </w:rPr>
        <w:t>à</w:t>
      </w:r>
      <w:r w:rsidR="006B6BA5" w:rsidRPr="0079305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B6BA5" w:rsidRPr="0079305B">
        <w:rPr>
          <w:color w:val="000000" w:themeColor="text1"/>
          <w:sz w:val="24"/>
          <w:szCs w:val="24"/>
        </w:rPr>
        <w:t>Resolução SEFA n° 1.091/2019</w:t>
      </w:r>
      <w:r w:rsidR="00D259BD">
        <w:rPr>
          <w:color w:val="000000" w:themeColor="text1"/>
          <w:sz w:val="24"/>
          <w:szCs w:val="24"/>
        </w:rPr>
        <w:t xml:space="preserve">, por meio dos protocolados: 16.765.963-2, 17.166.817-4, 1.765.949-7 e 17.166.868-9 e  </w:t>
      </w:r>
      <w:r w:rsidR="0079305B" w:rsidRPr="0079305B">
        <w:rPr>
          <w:color w:val="000000" w:themeColor="text1"/>
          <w:sz w:val="24"/>
          <w:szCs w:val="24"/>
        </w:rPr>
        <w:t xml:space="preserve"> fo</w:t>
      </w:r>
      <w:r w:rsidR="00D259BD">
        <w:rPr>
          <w:color w:val="000000" w:themeColor="text1"/>
          <w:sz w:val="24"/>
          <w:szCs w:val="24"/>
        </w:rPr>
        <w:t xml:space="preserve">ram </w:t>
      </w:r>
      <w:r w:rsidR="0079305B" w:rsidRPr="0079305B">
        <w:rPr>
          <w:color w:val="000000" w:themeColor="text1"/>
          <w:sz w:val="24"/>
          <w:szCs w:val="24"/>
        </w:rPr>
        <w:t>enviado</w:t>
      </w:r>
      <w:r w:rsidR="00D259BD">
        <w:rPr>
          <w:color w:val="000000" w:themeColor="text1"/>
          <w:sz w:val="24"/>
          <w:szCs w:val="24"/>
        </w:rPr>
        <w:t>s</w:t>
      </w:r>
      <w:r w:rsidR="0079305B" w:rsidRPr="0079305B">
        <w:rPr>
          <w:color w:val="000000" w:themeColor="text1"/>
          <w:sz w:val="24"/>
          <w:szCs w:val="24"/>
        </w:rPr>
        <w:t xml:space="preserve"> Ofício</w:t>
      </w:r>
      <w:r w:rsidR="00D259BD">
        <w:rPr>
          <w:color w:val="000000" w:themeColor="text1"/>
          <w:sz w:val="24"/>
          <w:szCs w:val="24"/>
        </w:rPr>
        <w:t>s</w:t>
      </w:r>
      <w:r w:rsidR="0079305B" w:rsidRPr="0079305B">
        <w:rPr>
          <w:color w:val="000000" w:themeColor="text1"/>
          <w:sz w:val="24"/>
          <w:szCs w:val="24"/>
        </w:rPr>
        <w:t xml:space="preserve"> </w:t>
      </w:r>
      <w:r w:rsidR="00792654" w:rsidRPr="0079305B">
        <w:rPr>
          <w:color w:val="000000" w:themeColor="text1"/>
          <w:sz w:val="24"/>
          <w:szCs w:val="24"/>
        </w:rPr>
        <w:t xml:space="preserve">a </w:t>
      </w:r>
      <w:r w:rsidR="00792654">
        <w:rPr>
          <w:color w:val="000000" w:themeColor="text1"/>
          <w:sz w:val="24"/>
          <w:szCs w:val="24"/>
        </w:rPr>
        <w:t>Estrada</w:t>
      </w:r>
      <w:r w:rsidR="00792654" w:rsidRPr="00792654">
        <w:rPr>
          <w:color w:val="000000" w:themeColor="text1"/>
          <w:sz w:val="24"/>
          <w:szCs w:val="24"/>
        </w:rPr>
        <w:t xml:space="preserve"> de Ferro Paraná Oeste S/A</w:t>
      </w:r>
      <w:r w:rsidR="00792654">
        <w:rPr>
          <w:color w:val="000000" w:themeColor="text1"/>
          <w:sz w:val="24"/>
          <w:szCs w:val="24"/>
        </w:rPr>
        <w:t xml:space="preserve"> - </w:t>
      </w:r>
      <w:r w:rsidR="0079305B" w:rsidRPr="0079305B">
        <w:rPr>
          <w:color w:val="000000" w:themeColor="text1"/>
          <w:sz w:val="24"/>
          <w:szCs w:val="24"/>
        </w:rPr>
        <w:t xml:space="preserve">FERROESTE </w:t>
      </w:r>
      <w:r w:rsidR="0079305B">
        <w:rPr>
          <w:color w:val="000000" w:themeColor="text1"/>
          <w:sz w:val="24"/>
          <w:szCs w:val="24"/>
        </w:rPr>
        <w:t xml:space="preserve"> </w:t>
      </w:r>
      <w:r w:rsidR="00742BBD">
        <w:rPr>
          <w:color w:val="000000" w:themeColor="text1"/>
          <w:sz w:val="24"/>
          <w:szCs w:val="24"/>
        </w:rPr>
        <w:t xml:space="preserve"> e à Administração dos Portos de </w:t>
      </w:r>
      <w:r w:rsidR="000850B4">
        <w:rPr>
          <w:color w:val="000000" w:themeColor="text1"/>
          <w:sz w:val="24"/>
          <w:szCs w:val="24"/>
        </w:rPr>
        <w:t>Paranaguá</w:t>
      </w:r>
      <w:r w:rsidR="00742BBD">
        <w:rPr>
          <w:color w:val="000000" w:themeColor="text1"/>
          <w:sz w:val="24"/>
          <w:szCs w:val="24"/>
        </w:rPr>
        <w:t xml:space="preserve"> e Antonina – APPA </w:t>
      </w:r>
      <w:r w:rsidR="0079305B" w:rsidRPr="0079305B">
        <w:rPr>
          <w:color w:val="000000" w:themeColor="text1"/>
          <w:sz w:val="24"/>
          <w:szCs w:val="24"/>
        </w:rPr>
        <w:t>para que prestasse as seguintes Informações:</w:t>
      </w:r>
    </w:p>
    <w:p w:rsidR="00C9231F" w:rsidRPr="0079305B" w:rsidRDefault="00C9231F" w:rsidP="00A50B1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79305B" w:rsidRPr="0079305B" w:rsidRDefault="006B6BA5" w:rsidP="00A50B1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79305B">
        <w:rPr>
          <w:color w:val="000000" w:themeColor="text1"/>
          <w:sz w:val="24"/>
          <w:szCs w:val="24"/>
        </w:rPr>
        <w:t xml:space="preserve">1.Posição acionária do </w:t>
      </w:r>
      <w:r w:rsidR="00D259BD">
        <w:rPr>
          <w:color w:val="000000" w:themeColor="text1"/>
          <w:sz w:val="24"/>
          <w:szCs w:val="24"/>
        </w:rPr>
        <w:t>Balanço Patrimonial encerrado relativo ao ano de 2019</w:t>
      </w:r>
      <w:r w:rsidR="0079305B" w:rsidRPr="0079305B">
        <w:rPr>
          <w:color w:val="000000" w:themeColor="text1"/>
          <w:sz w:val="24"/>
          <w:szCs w:val="24"/>
        </w:rPr>
        <w:t>;</w:t>
      </w:r>
    </w:p>
    <w:p w:rsidR="0079305B" w:rsidRPr="0079305B" w:rsidRDefault="0079305B" w:rsidP="00A50B1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79305B">
        <w:rPr>
          <w:color w:val="000000" w:themeColor="text1"/>
          <w:sz w:val="24"/>
          <w:szCs w:val="24"/>
        </w:rPr>
        <w:t>2.</w:t>
      </w:r>
      <w:r w:rsidR="006B6BA5" w:rsidRPr="0079305B">
        <w:rPr>
          <w:color w:val="000000" w:themeColor="text1"/>
          <w:sz w:val="24"/>
          <w:szCs w:val="24"/>
        </w:rPr>
        <w:t xml:space="preserve">Posição acionária do </w:t>
      </w:r>
      <w:r w:rsidR="002E0E57">
        <w:rPr>
          <w:color w:val="000000" w:themeColor="text1"/>
          <w:sz w:val="24"/>
          <w:szCs w:val="24"/>
        </w:rPr>
        <w:t>Balanço Patrimonial referente ao 1º Semestre de 2020;</w:t>
      </w:r>
      <w:r w:rsidR="006B6BA5" w:rsidRPr="0079305B">
        <w:rPr>
          <w:color w:val="000000" w:themeColor="text1"/>
          <w:sz w:val="24"/>
          <w:szCs w:val="24"/>
        </w:rPr>
        <w:t xml:space="preserve"> </w:t>
      </w:r>
    </w:p>
    <w:p w:rsidR="00F77E64" w:rsidRDefault="0079305B" w:rsidP="00A50B1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79305B">
        <w:rPr>
          <w:color w:val="000000" w:themeColor="text1"/>
          <w:sz w:val="24"/>
          <w:szCs w:val="24"/>
        </w:rPr>
        <w:t>3.</w:t>
      </w:r>
      <w:r w:rsidR="00F77E64">
        <w:rPr>
          <w:color w:val="000000" w:themeColor="text1"/>
          <w:sz w:val="24"/>
          <w:szCs w:val="24"/>
        </w:rPr>
        <w:t>Posição acionária do Balanço Patrimonial referente ao período de novembro de 2020;</w:t>
      </w:r>
    </w:p>
    <w:p w:rsidR="00F77E64" w:rsidRDefault="00F77E64" w:rsidP="00A50B1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4.Posição acionária do Balanço Patrimonial encerrado ao período de dezembro de 2020;</w:t>
      </w:r>
    </w:p>
    <w:p w:rsidR="0079305B" w:rsidRDefault="00F77E64" w:rsidP="00A50B1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</w:t>
      </w:r>
      <w:r w:rsidR="006B6BA5" w:rsidRPr="0079305B">
        <w:rPr>
          <w:color w:val="000000" w:themeColor="text1"/>
          <w:sz w:val="24"/>
          <w:szCs w:val="24"/>
        </w:rPr>
        <w:t xml:space="preserve">Despesas com divulgação, propaganda, publicidade legal e institucional referentes ao exercício de </w:t>
      </w:r>
      <w:r>
        <w:rPr>
          <w:color w:val="000000" w:themeColor="text1"/>
          <w:sz w:val="24"/>
          <w:szCs w:val="24"/>
        </w:rPr>
        <w:t>2020</w:t>
      </w:r>
      <w:r w:rsidR="006B6BA5" w:rsidRPr="0079305B">
        <w:rPr>
          <w:color w:val="000000" w:themeColor="text1"/>
          <w:sz w:val="24"/>
          <w:szCs w:val="24"/>
        </w:rPr>
        <w:t>, mês a mês</w:t>
      </w:r>
      <w:r>
        <w:rPr>
          <w:color w:val="000000" w:themeColor="text1"/>
          <w:sz w:val="24"/>
          <w:szCs w:val="24"/>
        </w:rPr>
        <w:t>.</w:t>
      </w:r>
      <w:r w:rsidR="0079305B" w:rsidRPr="0079305B">
        <w:rPr>
          <w:color w:val="000000" w:themeColor="text1"/>
          <w:sz w:val="24"/>
          <w:szCs w:val="24"/>
        </w:rPr>
        <w:t xml:space="preserve"> </w:t>
      </w:r>
    </w:p>
    <w:p w:rsidR="00742BBD" w:rsidRDefault="00742BBD" w:rsidP="00A50B1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B368A" w:rsidRDefault="002B368A" w:rsidP="00A50B1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B368A" w:rsidRDefault="002B368A" w:rsidP="00A50B1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B368A" w:rsidRDefault="002B368A" w:rsidP="00A50B1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742BBD" w:rsidRPr="00B1065A" w:rsidRDefault="00742BBD" w:rsidP="00A50B1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4"/>
          <w:szCs w:val="24"/>
          <w:u w:val="single"/>
        </w:rPr>
      </w:pPr>
      <w:r w:rsidRPr="00B1065A">
        <w:rPr>
          <w:b/>
          <w:color w:val="000000" w:themeColor="text1"/>
          <w:sz w:val="24"/>
          <w:szCs w:val="24"/>
          <w:u w:val="single"/>
        </w:rPr>
        <w:lastRenderedPageBreak/>
        <w:t>FERROESTE</w:t>
      </w:r>
    </w:p>
    <w:p w:rsidR="00742BBD" w:rsidRPr="0079305B" w:rsidRDefault="00742BBD" w:rsidP="00A50B1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0D5254" w:rsidRDefault="0079305B" w:rsidP="00A50B1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Devidamente instruído </w:t>
      </w:r>
      <w:r w:rsidR="00326982">
        <w:rPr>
          <w:color w:val="000000" w:themeColor="text1"/>
          <w:sz w:val="24"/>
          <w:szCs w:val="24"/>
        </w:rPr>
        <w:t>nos protocolados</w:t>
      </w:r>
      <w:r>
        <w:rPr>
          <w:color w:val="000000" w:themeColor="text1"/>
          <w:sz w:val="24"/>
          <w:szCs w:val="24"/>
        </w:rPr>
        <w:t xml:space="preserve">, o setor contábil da </w:t>
      </w:r>
      <w:r w:rsidR="0031017C">
        <w:rPr>
          <w:color w:val="000000" w:themeColor="text1"/>
          <w:sz w:val="24"/>
          <w:szCs w:val="24"/>
        </w:rPr>
        <w:t>FERROESTE atendeu ao solicitado</w:t>
      </w:r>
      <w:r w:rsidR="00C603DC">
        <w:rPr>
          <w:color w:val="000000" w:themeColor="text1"/>
          <w:sz w:val="24"/>
          <w:szCs w:val="24"/>
        </w:rPr>
        <w:t xml:space="preserve"> e apresentou </w:t>
      </w:r>
      <w:r w:rsidR="00897CC8">
        <w:rPr>
          <w:color w:val="000000" w:themeColor="text1"/>
          <w:sz w:val="24"/>
          <w:szCs w:val="24"/>
        </w:rPr>
        <w:t>em sua resposta os seguintes documentos:</w:t>
      </w:r>
    </w:p>
    <w:p w:rsidR="002B368A" w:rsidRDefault="002B368A" w:rsidP="00A50B1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897CC8" w:rsidRDefault="00897CC8" w:rsidP="00A50B1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Balancete de Verificação;</w:t>
      </w:r>
    </w:p>
    <w:p w:rsidR="00897CC8" w:rsidRDefault="00897CC8" w:rsidP="00897CC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Demonstrativo d</w:t>
      </w:r>
      <w:r w:rsidRPr="00897CC8">
        <w:rPr>
          <w:color w:val="000000" w:themeColor="text1"/>
          <w:sz w:val="24"/>
          <w:szCs w:val="24"/>
        </w:rPr>
        <w:t>a Composição Acionária</w:t>
      </w:r>
      <w:r>
        <w:rPr>
          <w:color w:val="000000" w:themeColor="text1"/>
          <w:sz w:val="24"/>
          <w:szCs w:val="24"/>
        </w:rPr>
        <w:t>;</w:t>
      </w:r>
    </w:p>
    <w:p w:rsidR="00897CC8" w:rsidRDefault="00897CC8" w:rsidP="00897CC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897CC8">
        <w:rPr>
          <w:color w:val="000000" w:themeColor="text1"/>
          <w:sz w:val="24"/>
          <w:szCs w:val="24"/>
        </w:rPr>
        <w:t>Demonstrativo do Capital Social</w:t>
      </w:r>
      <w:r>
        <w:rPr>
          <w:color w:val="000000" w:themeColor="text1"/>
          <w:sz w:val="24"/>
          <w:szCs w:val="24"/>
        </w:rPr>
        <w:t>.</w:t>
      </w:r>
    </w:p>
    <w:p w:rsidR="00A50B19" w:rsidRDefault="00897CC8" w:rsidP="00A50B1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A35DFF" w:rsidRDefault="00C603DC" w:rsidP="00391AF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 posse das </w:t>
      </w:r>
      <w:r w:rsidR="00A35DFF">
        <w:rPr>
          <w:color w:val="000000" w:themeColor="text1"/>
          <w:sz w:val="24"/>
          <w:szCs w:val="24"/>
        </w:rPr>
        <w:t xml:space="preserve">devidas informações, a contabilidade da </w:t>
      </w:r>
      <w:r w:rsidR="00066DE9">
        <w:rPr>
          <w:color w:val="000000" w:themeColor="text1"/>
          <w:sz w:val="24"/>
          <w:szCs w:val="24"/>
        </w:rPr>
        <w:t xml:space="preserve">SEIL </w:t>
      </w:r>
      <w:r w:rsidR="004F3370">
        <w:rPr>
          <w:color w:val="000000" w:themeColor="text1"/>
          <w:sz w:val="24"/>
          <w:szCs w:val="24"/>
        </w:rPr>
        <w:t xml:space="preserve">elaborou </w:t>
      </w:r>
      <w:r w:rsidR="004F3370" w:rsidRPr="004F3370">
        <w:rPr>
          <w:color w:val="000000" w:themeColor="text1"/>
          <w:sz w:val="24"/>
          <w:szCs w:val="24"/>
        </w:rPr>
        <w:t>um demonstrativo de cálculo da metodologia para apuração dos investimentos</w:t>
      </w:r>
      <w:r w:rsidR="004F3370">
        <w:rPr>
          <w:color w:val="000000" w:themeColor="text1"/>
          <w:sz w:val="24"/>
          <w:szCs w:val="24"/>
        </w:rPr>
        <w:t xml:space="preserve"> e </w:t>
      </w:r>
      <w:r w:rsidR="00066DE9">
        <w:rPr>
          <w:color w:val="000000" w:themeColor="text1"/>
          <w:sz w:val="24"/>
          <w:szCs w:val="24"/>
        </w:rPr>
        <w:t>realizou</w:t>
      </w:r>
      <w:r w:rsidR="00A35DFF">
        <w:rPr>
          <w:color w:val="000000" w:themeColor="text1"/>
          <w:sz w:val="24"/>
          <w:szCs w:val="24"/>
        </w:rPr>
        <w:t xml:space="preserve"> os ajustes necessários conforme segue:</w:t>
      </w:r>
    </w:p>
    <w:p w:rsidR="004F3370" w:rsidRDefault="004F3370" w:rsidP="00A50B1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</w:p>
    <w:p w:rsidR="004F3370" w:rsidRDefault="004F3370" w:rsidP="004F3370">
      <w:pPr>
        <w:autoSpaceDE w:val="0"/>
        <w:autoSpaceDN w:val="0"/>
        <w:adjustRightInd w:val="0"/>
        <w:ind w:left="-851" w:firstLine="142"/>
        <w:jc w:val="both"/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C72BA50" wp14:editId="04EC083F">
            <wp:extent cx="6423343" cy="318675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978" cy="319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DFF" w:rsidRDefault="00A35DFF" w:rsidP="00A50B1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</w:p>
    <w:p w:rsidR="001E1A38" w:rsidRDefault="001E1A38" w:rsidP="00A50B1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</w:p>
    <w:p w:rsidR="003C7FED" w:rsidRPr="006E1CA0" w:rsidRDefault="005A54CB" w:rsidP="00742BB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6E1CA0">
        <w:rPr>
          <w:color w:val="000000" w:themeColor="text1"/>
          <w:sz w:val="24"/>
          <w:szCs w:val="24"/>
        </w:rPr>
        <w:t xml:space="preserve">No Balancete de Verificação, é possível </w:t>
      </w:r>
      <w:r w:rsidR="002B368A">
        <w:rPr>
          <w:color w:val="000000" w:themeColor="text1"/>
          <w:sz w:val="24"/>
          <w:szCs w:val="24"/>
        </w:rPr>
        <w:t>observar</w:t>
      </w:r>
      <w:r w:rsidRPr="006E1CA0">
        <w:rPr>
          <w:color w:val="000000" w:themeColor="text1"/>
          <w:sz w:val="24"/>
          <w:szCs w:val="24"/>
        </w:rPr>
        <w:t xml:space="preserve"> </w:t>
      </w:r>
      <w:r w:rsidR="00391AF7" w:rsidRPr="006E1CA0">
        <w:rPr>
          <w:color w:val="000000" w:themeColor="text1"/>
          <w:sz w:val="24"/>
          <w:szCs w:val="24"/>
        </w:rPr>
        <w:t xml:space="preserve">que o </w:t>
      </w:r>
      <w:r w:rsidR="002B368A" w:rsidRPr="006E1CA0">
        <w:rPr>
          <w:color w:val="000000" w:themeColor="text1"/>
          <w:sz w:val="24"/>
          <w:szCs w:val="24"/>
        </w:rPr>
        <w:t>valor contabilizado</w:t>
      </w:r>
      <w:r w:rsidR="00391AF7" w:rsidRPr="006E1CA0">
        <w:rPr>
          <w:color w:val="000000" w:themeColor="text1"/>
          <w:sz w:val="24"/>
          <w:szCs w:val="24"/>
        </w:rPr>
        <w:t xml:space="preserve"> na conta </w:t>
      </w:r>
      <w:r w:rsidR="002B368A" w:rsidRPr="006E1CA0">
        <w:rPr>
          <w:color w:val="000000" w:themeColor="text1"/>
          <w:sz w:val="24"/>
          <w:szCs w:val="24"/>
        </w:rPr>
        <w:t>contábil PCASP</w:t>
      </w:r>
      <w:r w:rsidRPr="006E1CA0">
        <w:rPr>
          <w:color w:val="000000" w:themeColor="text1"/>
          <w:sz w:val="24"/>
          <w:szCs w:val="24"/>
        </w:rPr>
        <w:t xml:space="preserve"> nº </w:t>
      </w:r>
      <w:r w:rsidR="00701434" w:rsidRPr="006E1CA0">
        <w:rPr>
          <w:color w:val="000000" w:themeColor="text1"/>
          <w:sz w:val="24"/>
          <w:szCs w:val="24"/>
        </w:rPr>
        <w:t xml:space="preserve">770112211010100 </w:t>
      </w:r>
      <w:proofErr w:type="gramStart"/>
      <w:r w:rsidR="00701434" w:rsidRPr="006E1CA0">
        <w:rPr>
          <w:color w:val="000000" w:themeColor="text1"/>
          <w:sz w:val="24"/>
          <w:szCs w:val="24"/>
        </w:rPr>
        <w:t>sub</w:t>
      </w:r>
      <w:r w:rsidR="002B368A">
        <w:rPr>
          <w:color w:val="000000" w:themeColor="text1"/>
          <w:sz w:val="24"/>
          <w:szCs w:val="24"/>
        </w:rPr>
        <w:t xml:space="preserve"> </w:t>
      </w:r>
      <w:r w:rsidR="00701434" w:rsidRPr="006E1CA0">
        <w:rPr>
          <w:color w:val="000000" w:themeColor="text1"/>
          <w:sz w:val="24"/>
          <w:szCs w:val="24"/>
        </w:rPr>
        <w:t>conta</w:t>
      </w:r>
      <w:proofErr w:type="gramEnd"/>
      <w:r w:rsidRPr="006E1CA0">
        <w:rPr>
          <w:color w:val="000000" w:themeColor="text1"/>
          <w:sz w:val="24"/>
          <w:szCs w:val="24"/>
        </w:rPr>
        <w:t xml:space="preserve"> 1088100 – Participação</w:t>
      </w:r>
      <w:r w:rsidR="00571F54" w:rsidRPr="006E1CA0">
        <w:rPr>
          <w:color w:val="000000" w:themeColor="text1"/>
          <w:sz w:val="24"/>
          <w:szCs w:val="24"/>
        </w:rPr>
        <w:t xml:space="preserve"> em Sociedades Controladas </w:t>
      </w:r>
      <w:r w:rsidR="003C7FED" w:rsidRPr="006E1CA0">
        <w:rPr>
          <w:color w:val="000000" w:themeColor="text1"/>
          <w:sz w:val="24"/>
          <w:szCs w:val="24"/>
        </w:rPr>
        <w:t xml:space="preserve">é de </w:t>
      </w:r>
      <w:r w:rsidRPr="006E1CA0">
        <w:rPr>
          <w:color w:val="000000" w:themeColor="text1"/>
          <w:sz w:val="24"/>
          <w:szCs w:val="24"/>
        </w:rPr>
        <w:t>R$ 1</w:t>
      </w:r>
      <w:r w:rsidR="003C7FED" w:rsidRPr="006E1CA0">
        <w:rPr>
          <w:color w:val="000000" w:themeColor="text1"/>
          <w:sz w:val="24"/>
          <w:szCs w:val="24"/>
        </w:rPr>
        <w:t xml:space="preserve">88.905.030,59. </w:t>
      </w:r>
    </w:p>
    <w:p w:rsidR="005A54CB" w:rsidRPr="006E1CA0" w:rsidRDefault="003C7FED" w:rsidP="00742BB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6E1CA0">
        <w:rPr>
          <w:color w:val="000000" w:themeColor="text1"/>
          <w:sz w:val="24"/>
          <w:szCs w:val="24"/>
        </w:rPr>
        <w:t xml:space="preserve">Verifica-se que por meio da Nota de Lançamento Contábil –NLC nº </w:t>
      </w:r>
      <w:r w:rsidRPr="006E1CA0">
        <w:rPr>
          <w:color w:val="000000" w:themeColor="text1"/>
          <w:sz w:val="24"/>
          <w:szCs w:val="24"/>
        </w:rPr>
        <w:t>20000107</w:t>
      </w:r>
      <w:r w:rsidR="005A54CB" w:rsidRPr="006E1CA0">
        <w:rPr>
          <w:color w:val="000000" w:themeColor="text1"/>
          <w:sz w:val="24"/>
          <w:szCs w:val="24"/>
        </w:rPr>
        <w:t xml:space="preserve"> </w:t>
      </w:r>
      <w:r w:rsidRPr="006E1CA0">
        <w:rPr>
          <w:color w:val="000000" w:themeColor="text1"/>
          <w:sz w:val="24"/>
          <w:szCs w:val="24"/>
        </w:rPr>
        <w:t xml:space="preserve">foi realizado ajuste na conta contábil </w:t>
      </w:r>
      <w:r w:rsidR="006E1CA0" w:rsidRPr="006E1CA0">
        <w:rPr>
          <w:color w:val="000000" w:themeColor="text1"/>
          <w:sz w:val="24"/>
          <w:szCs w:val="24"/>
        </w:rPr>
        <w:t>PCASP</w:t>
      </w:r>
      <w:r w:rsidR="006E1CA0" w:rsidRPr="006E1CA0">
        <w:rPr>
          <w:rFonts w:ascii="Arial" w:hAnsi="Arial" w:cs="Arial"/>
          <w:color w:val="000000" w:themeColor="text1"/>
          <w:sz w:val="19"/>
          <w:szCs w:val="19"/>
        </w:rPr>
        <w:t xml:space="preserve"> nº</w:t>
      </w:r>
      <w:r w:rsidRPr="006E1CA0">
        <w:rPr>
          <w:color w:val="000000" w:themeColor="text1"/>
          <w:sz w:val="24"/>
          <w:szCs w:val="24"/>
        </w:rPr>
        <w:t xml:space="preserve"> </w:t>
      </w:r>
      <w:r w:rsidR="006E1CA0" w:rsidRPr="006E1CA0">
        <w:rPr>
          <w:color w:val="000000" w:themeColor="text1"/>
          <w:sz w:val="24"/>
          <w:szCs w:val="24"/>
        </w:rPr>
        <w:t xml:space="preserve">770139211010000 </w:t>
      </w:r>
      <w:proofErr w:type="gramStart"/>
      <w:r w:rsidR="006E1CA0" w:rsidRPr="006E1CA0">
        <w:rPr>
          <w:color w:val="000000" w:themeColor="text1"/>
          <w:sz w:val="24"/>
          <w:szCs w:val="24"/>
        </w:rPr>
        <w:t>sub</w:t>
      </w:r>
      <w:r w:rsidR="006E1CA0">
        <w:rPr>
          <w:color w:val="000000" w:themeColor="text1"/>
          <w:sz w:val="24"/>
          <w:szCs w:val="24"/>
        </w:rPr>
        <w:t xml:space="preserve"> </w:t>
      </w:r>
      <w:r w:rsidR="006E1CA0" w:rsidRPr="006E1CA0">
        <w:rPr>
          <w:color w:val="000000" w:themeColor="text1"/>
          <w:sz w:val="24"/>
          <w:szCs w:val="24"/>
        </w:rPr>
        <w:t>conta</w:t>
      </w:r>
      <w:proofErr w:type="gramEnd"/>
      <w:r w:rsidRPr="006E1CA0">
        <w:rPr>
          <w:color w:val="000000" w:themeColor="text1"/>
          <w:sz w:val="24"/>
          <w:szCs w:val="24"/>
        </w:rPr>
        <w:t xml:space="preserve"> </w:t>
      </w:r>
      <w:r w:rsidRPr="006E1CA0">
        <w:rPr>
          <w:color w:val="000000" w:themeColor="text1"/>
          <w:sz w:val="24"/>
          <w:szCs w:val="24"/>
        </w:rPr>
        <w:t>1088100</w:t>
      </w:r>
      <w:r w:rsidRPr="006E1CA0">
        <w:rPr>
          <w:color w:val="000000" w:themeColor="text1"/>
          <w:sz w:val="24"/>
          <w:szCs w:val="24"/>
        </w:rPr>
        <w:t xml:space="preserve">- </w:t>
      </w:r>
      <w:r w:rsidRPr="006E1CA0">
        <w:rPr>
          <w:color w:val="000000" w:themeColor="text1"/>
          <w:sz w:val="24"/>
          <w:szCs w:val="24"/>
        </w:rPr>
        <w:t xml:space="preserve">RES NEG </w:t>
      </w:r>
      <w:r w:rsidRPr="006E1CA0">
        <w:rPr>
          <w:color w:val="000000" w:themeColor="text1"/>
          <w:sz w:val="24"/>
          <w:szCs w:val="24"/>
        </w:rPr>
        <w:lastRenderedPageBreak/>
        <w:t>DE EQUIVALÊNCIA</w:t>
      </w:r>
      <w:r w:rsidRPr="006E1CA0">
        <w:rPr>
          <w:color w:val="000000" w:themeColor="text1"/>
          <w:sz w:val="24"/>
          <w:szCs w:val="24"/>
        </w:rPr>
        <w:t xml:space="preserve"> no valor de R$ 5.109.995,70</w:t>
      </w:r>
      <w:r w:rsidR="006E1CA0">
        <w:rPr>
          <w:color w:val="000000" w:themeColor="text1"/>
          <w:sz w:val="24"/>
          <w:szCs w:val="24"/>
        </w:rPr>
        <w:t xml:space="preserve">, </w:t>
      </w:r>
      <w:r w:rsidR="005A54CB" w:rsidRPr="006E1CA0">
        <w:rPr>
          <w:color w:val="000000" w:themeColor="text1"/>
          <w:sz w:val="24"/>
          <w:szCs w:val="24"/>
        </w:rPr>
        <w:t xml:space="preserve">bem </w:t>
      </w:r>
      <w:r w:rsidR="00701434" w:rsidRPr="006E1CA0">
        <w:rPr>
          <w:color w:val="000000" w:themeColor="text1"/>
          <w:sz w:val="24"/>
          <w:szCs w:val="24"/>
        </w:rPr>
        <w:t>como consta</w:t>
      </w:r>
      <w:r w:rsidR="005A54CB" w:rsidRPr="006E1CA0">
        <w:rPr>
          <w:color w:val="000000" w:themeColor="text1"/>
          <w:sz w:val="24"/>
          <w:szCs w:val="24"/>
        </w:rPr>
        <w:t xml:space="preserve"> na conta contábil PCASP nº7712211010600 sub conta 92007979 – Adiantamento para Futuro Aumento de Capital o valor de R$ 34.611.225,54.</w:t>
      </w:r>
    </w:p>
    <w:p w:rsidR="005A54CB" w:rsidRDefault="005A54CB" w:rsidP="00742BB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A54CB" w:rsidRPr="00B1065A" w:rsidRDefault="00742BBD" w:rsidP="00742BB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4"/>
          <w:szCs w:val="24"/>
          <w:u w:val="single"/>
        </w:rPr>
      </w:pPr>
      <w:r w:rsidRPr="00B1065A">
        <w:rPr>
          <w:b/>
          <w:color w:val="000000" w:themeColor="text1"/>
          <w:sz w:val="24"/>
          <w:szCs w:val="24"/>
          <w:u w:val="single"/>
        </w:rPr>
        <w:t xml:space="preserve">APPA  </w:t>
      </w:r>
    </w:p>
    <w:p w:rsidR="00DD0EC1" w:rsidRDefault="00742BBD" w:rsidP="00742BB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Por meio do protocolo </w:t>
      </w:r>
      <w:r w:rsidR="000B6FF1">
        <w:rPr>
          <w:color w:val="000000" w:themeColor="text1"/>
          <w:sz w:val="24"/>
          <w:szCs w:val="24"/>
        </w:rPr>
        <w:t>n. º</w:t>
      </w:r>
      <w:r>
        <w:rPr>
          <w:color w:val="000000" w:themeColor="text1"/>
          <w:sz w:val="24"/>
          <w:szCs w:val="24"/>
        </w:rPr>
        <w:t xml:space="preserve"> </w:t>
      </w:r>
      <w:r w:rsidRPr="00742BBD">
        <w:rPr>
          <w:color w:val="000000" w:themeColor="text1"/>
          <w:sz w:val="24"/>
          <w:szCs w:val="24"/>
        </w:rPr>
        <w:t>16.</w:t>
      </w:r>
      <w:r w:rsidR="00BC2505">
        <w:rPr>
          <w:color w:val="000000" w:themeColor="text1"/>
          <w:sz w:val="24"/>
          <w:szCs w:val="24"/>
        </w:rPr>
        <w:t>765.963-2</w:t>
      </w:r>
      <w:r>
        <w:rPr>
          <w:color w:val="000000" w:themeColor="text1"/>
          <w:sz w:val="24"/>
          <w:szCs w:val="24"/>
        </w:rPr>
        <w:t xml:space="preserve"> </w:t>
      </w:r>
      <w:r w:rsidR="00DD0EC1">
        <w:rPr>
          <w:color w:val="000000" w:themeColor="text1"/>
          <w:sz w:val="24"/>
          <w:szCs w:val="24"/>
        </w:rPr>
        <w:t xml:space="preserve">a APPA </w:t>
      </w:r>
      <w:r w:rsidR="00793848">
        <w:rPr>
          <w:color w:val="000000" w:themeColor="text1"/>
          <w:sz w:val="24"/>
          <w:szCs w:val="24"/>
        </w:rPr>
        <w:t>informou a posição acionária</w:t>
      </w:r>
      <w:r w:rsidR="000B6FF1">
        <w:rPr>
          <w:color w:val="000000" w:themeColor="text1"/>
          <w:sz w:val="24"/>
          <w:szCs w:val="24"/>
        </w:rPr>
        <w:t xml:space="preserve"> referente ao 1º semestre</w:t>
      </w:r>
      <w:r w:rsidR="00793848">
        <w:rPr>
          <w:color w:val="000000" w:themeColor="text1"/>
          <w:sz w:val="24"/>
          <w:szCs w:val="24"/>
        </w:rPr>
        <w:t xml:space="preserve">, conforme </w:t>
      </w:r>
      <w:r w:rsidR="000115EF">
        <w:rPr>
          <w:color w:val="000000" w:themeColor="text1"/>
          <w:sz w:val="24"/>
          <w:szCs w:val="24"/>
        </w:rPr>
        <w:t xml:space="preserve"> </w:t>
      </w:r>
      <w:r w:rsidR="000B6FF1">
        <w:rPr>
          <w:color w:val="000000" w:themeColor="text1"/>
          <w:sz w:val="24"/>
          <w:szCs w:val="24"/>
        </w:rPr>
        <w:t xml:space="preserve"> segu</w:t>
      </w:r>
      <w:r w:rsidR="005D087F">
        <w:rPr>
          <w:color w:val="000000" w:themeColor="text1"/>
          <w:sz w:val="24"/>
          <w:szCs w:val="24"/>
        </w:rPr>
        <w:t>e</w:t>
      </w:r>
      <w:r w:rsidR="009161D2">
        <w:rPr>
          <w:color w:val="000000" w:themeColor="text1"/>
          <w:sz w:val="24"/>
          <w:szCs w:val="24"/>
        </w:rPr>
        <w:t>:</w:t>
      </w:r>
    </w:p>
    <w:p w:rsidR="009161D2" w:rsidRDefault="00181DFE" w:rsidP="006E1CA0">
      <w:pPr>
        <w:autoSpaceDE w:val="0"/>
        <w:autoSpaceDN w:val="0"/>
        <w:adjustRightInd w:val="0"/>
        <w:spacing w:line="360" w:lineRule="auto"/>
        <w:ind w:hanging="567"/>
        <w:jc w:val="both"/>
        <w:rPr>
          <w:i/>
          <w:color w:val="000000" w:themeColor="text1"/>
          <w:sz w:val="16"/>
          <w:szCs w:val="16"/>
        </w:rPr>
      </w:pPr>
      <w:r>
        <w:rPr>
          <w:noProof/>
        </w:rPr>
        <w:drawing>
          <wp:inline distT="0" distB="0" distL="0" distR="0" wp14:anchorId="6047713D" wp14:editId="35D607B0">
            <wp:extent cx="5728970" cy="813435"/>
            <wp:effectExtent l="0" t="0" r="508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6FF1">
        <w:rPr>
          <w:i/>
          <w:color w:val="000000" w:themeColor="text1"/>
          <w:sz w:val="16"/>
          <w:szCs w:val="16"/>
        </w:rPr>
        <w:t xml:space="preserve">                      </w:t>
      </w:r>
    </w:p>
    <w:p w:rsidR="000B6FF1" w:rsidRDefault="000B6FF1" w:rsidP="00742BB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16"/>
          <w:szCs w:val="16"/>
        </w:rPr>
      </w:pPr>
    </w:p>
    <w:p w:rsidR="000B6FF1" w:rsidRDefault="000B6FF1" w:rsidP="00CF441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</w:rPr>
      </w:pPr>
      <w:r>
        <w:rPr>
          <w:noProof/>
        </w:rPr>
        <w:t xml:space="preserve">E as poisições acionárias referente a novembro e dezembro foram informados no protocolo nº </w:t>
      </w:r>
      <w:r w:rsidR="00CF4410" w:rsidRPr="00CF4410">
        <w:rPr>
          <w:noProof/>
        </w:rPr>
        <w:t>17.166.817-4</w:t>
      </w:r>
    </w:p>
    <w:p w:rsidR="000B6FF1" w:rsidRDefault="000B6FF1" w:rsidP="006E1CA0">
      <w:pPr>
        <w:autoSpaceDE w:val="0"/>
        <w:autoSpaceDN w:val="0"/>
        <w:adjustRightInd w:val="0"/>
        <w:spacing w:line="360" w:lineRule="auto"/>
        <w:ind w:hanging="567"/>
        <w:jc w:val="both"/>
        <w:rPr>
          <w:i/>
          <w:color w:val="000000" w:themeColor="text1"/>
          <w:sz w:val="16"/>
          <w:szCs w:val="16"/>
        </w:rPr>
      </w:pPr>
      <w:r>
        <w:rPr>
          <w:noProof/>
        </w:rPr>
        <w:drawing>
          <wp:inline distT="0" distB="0" distL="0" distR="0" wp14:anchorId="3FDA2201" wp14:editId="243B7C97">
            <wp:extent cx="5728970" cy="645160"/>
            <wp:effectExtent l="0" t="0" r="508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AF7" w:rsidRDefault="00391AF7" w:rsidP="00742BB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16"/>
          <w:szCs w:val="16"/>
        </w:rPr>
      </w:pPr>
    </w:p>
    <w:p w:rsidR="000B6FF1" w:rsidRPr="009161D2" w:rsidRDefault="000B6FF1" w:rsidP="006E1CA0">
      <w:pPr>
        <w:autoSpaceDE w:val="0"/>
        <w:autoSpaceDN w:val="0"/>
        <w:adjustRightInd w:val="0"/>
        <w:spacing w:line="360" w:lineRule="auto"/>
        <w:ind w:hanging="567"/>
        <w:jc w:val="both"/>
        <w:rPr>
          <w:i/>
          <w:color w:val="000000" w:themeColor="text1"/>
          <w:sz w:val="16"/>
          <w:szCs w:val="16"/>
        </w:rPr>
      </w:pPr>
      <w:r>
        <w:rPr>
          <w:noProof/>
        </w:rPr>
        <w:drawing>
          <wp:inline distT="0" distB="0" distL="0" distR="0" wp14:anchorId="1B53DE71" wp14:editId="07A9CBB3">
            <wp:extent cx="5728970" cy="634365"/>
            <wp:effectExtent l="0" t="0" r="508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1D2" w:rsidRDefault="009161D2" w:rsidP="00742BB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3B3BC1" w:rsidRDefault="003B3BC1" w:rsidP="00742BB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Após análise do Balancete de Verificação, o Grupo Orçamentário e Financeiro- GOFS sinteticamente apresentou os dados a serem ajustados, conforme segue:</w:t>
      </w:r>
    </w:p>
    <w:p w:rsidR="005D087F" w:rsidRDefault="005D087F" w:rsidP="005D087F">
      <w:pPr>
        <w:autoSpaceDE w:val="0"/>
        <w:autoSpaceDN w:val="0"/>
        <w:adjustRightInd w:val="0"/>
        <w:spacing w:line="360" w:lineRule="auto"/>
        <w:ind w:left="-567"/>
        <w:jc w:val="both"/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32938DE" wp14:editId="459FEDD0">
            <wp:extent cx="6517615" cy="1009934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73027" cy="103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BC1" w:rsidRDefault="003B3BC1" w:rsidP="00742BB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E801DE" w:rsidRDefault="005D087F" w:rsidP="003B3B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color w:val="000000" w:themeColor="text1"/>
          <w:sz w:val="24"/>
          <w:szCs w:val="24"/>
        </w:rPr>
        <w:t xml:space="preserve">Assim, </w:t>
      </w:r>
      <w:r w:rsidR="00C46845">
        <w:rPr>
          <w:color w:val="000000" w:themeColor="text1"/>
          <w:sz w:val="24"/>
          <w:szCs w:val="24"/>
        </w:rPr>
        <w:t>foi</w:t>
      </w:r>
      <w:r w:rsidR="003B3BC1">
        <w:rPr>
          <w:color w:val="000000" w:themeColor="text1"/>
          <w:sz w:val="24"/>
          <w:szCs w:val="24"/>
        </w:rPr>
        <w:t xml:space="preserve"> realizado o ajuste</w:t>
      </w:r>
      <w:r w:rsidR="00C46845">
        <w:rPr>
          <w:color w:val="000000" w:themeColor="text1"/>
          <w:sz w:val="24"/>
          <w:szCs w:val="24"/>
        </w:rPr>
        <w:t xml:space="preserve"> referente a diferença </w:t>
      </w:r>
      <w:r w:rsidR="003B3BC1">
        <w:rPr>
          <w:color w:val="000000" w:themeColor="text1"/>
          <w:sz w:val="24"/>
          <w:szCs w:val="24"/>
        </w:rPr>
        <w:t xml:space="preserve">na conta contábil PCASP nº </w:t>
      </w:r>
      <w:r w:rsidR="00E801DE" w:rsidRPr="00362A9C">
        <w:rPr>
          <w:color w:val="000000" w:themeColor="text1"/>
          <w:sz w:val="24"/>
          <w:szCs w:val="24"/>
        </w:rPr>
        <w:t>770112211010100</w:t>
      </w:r>
      <w:r w:rsidR="00E801DE">
        <w:rPr>
          <w:color w:val="000000" w:themeColor="text1"/>
          <w:sz w:val="24"/>
          <w:szCs w:val="24"/>
        </w:rPr>
        <w:t xml:space="preserve"> subcontas</w:t>
      </w:r>
      <w:r w:rsidR="003B3BC1">
        <w:rPr>
          <w:color w:val="000000" w:themeColor="text1"/>
          <w:sz w:val="24"/>
          <w:szCs w:val="24"/>
        </w:rPr>
        <w:t xml:space="preserve"> </w:t>
      </w:r>
      <w:r w:rsidR="00362A9C" w:rsidRPr="00362A9C">
        <w:rPr>
          <w:color w:val="000000" w:themeColor="text1"/>
          <w:sz w:val="24"/>
          <w:szCs w:val="24"/>
        </w:rPr>
        <w:t>1088200</w:t>
      </w:r>
      <w:r w:rsidR="003B3BC1">
        <w:rPr>
          <w:color w:val="000000" w:themeColor="text1"/>
          <w:sz w:val="24"/>
          <w:szCs w:val="24"/>
        </w:rPr>
        <w:t xml:space="preserve"> – </w:t>
      </w:r>
      <w:r w:rsidR="00362A9C">
        <w:rPr>
          <w:color w:val="000000" w:themeColor="text1"/>
          <w:sz w:val="24"/>
          <w:szCs w:val="24"/>
        </w:rPr>
        <w:t>Partic. Sociedades Contr.</w:t>
      </w:r>
      <w:r w:rsidR="000115EF">
        <w:rPr>
          <w:color w:val="000000" w:themeColor="text1"/>
          <w:sz w:val="24"/>
          <w:szCs w:val="24"/>
        </w:rPr>
        <w:t xml:space="preserve"> </w:t>
      </w:r>
      <w:r w:rsidR="00E801DE">
        <w:rPr>
          <w:color w:val="000000" w:themeColor="text1"/>
          <w:sz w:val="24"/>
          <w:szCs w:val="24"/>
        </w:rPr>
        <w:t>n</w:t>
      </w:r>
      <w:r w:rsidR="00362A9C">
        <w:rPr>
          <w:color w:val="000000" w:themeColor="text1"/>
          <w:sz w:val="24"/>
          <w:szCs w:val="24"/>
        </w:rPr>
        <w:t>o valor de R</w:t>
      </w:r>
      <w:r w:rsidR="000115EF">
        <w:rPr>
          <w:color w:val="000000" w:themeColor="text1"/>
          <w:sz w:val="24"/>
          <w:szCs w:val="24"/>
        </w:rPr>
        <w:t>$ 23.982.829</w:t>
      </w:r>
      <w:r w:rsidR="00E801DE" w:rsidRPr="00E801DE">
        <w:rPr>
          <w:color w:val="000000" w:themeColor="text1"/>
          <w:sz w:val="24"/>
          <w:szCs w:val="24"/>
        </w:rPr>
        <w:t>,49</w:t>
      </w:r>
      <w:r w:rsidR="00E801DE">
        <w:rPr>
          <w:rFonts w:ascii="Arial" w:hAnsi="Arial" w:cs="Arial"/>
        </w:rPr>
        <w:t xml:space="preserve">, </w:t>
      </w:r>
      <w:r w:rsidR="00E801DE" w:rsidRPr="00E801DE">
        <w:rPr>
          <w:color w:val="000000" w:themeColor="text1"/>
          <w:sz w:val="24"/>
          <w:szCs w:val="24"/>
        </w:rPr>
        <w:t>conforme demo</w:t>
      </w:r>
      <w:r w:rsidR="00E801DE">
        <w:rPr>
          <w:color w:val="000000" w:themeColor="text1"/>
          <w:sz w:val="24"/>
          <w:szCs w:val="24"/>
        </w:rPr>
        <w:t>ns</w:t>
      </w:r>
      <w:r w:rsidR="00E801DE" w:rsidRPr="00E801DE">
        <w:rPr>
          <w:color w:val="000000" w:themeColor="text1"/>
          <w:sz w:val="24"/>
          <w:szCs w:val="24"/>
        </w:rPr>
        <w:t xml:space="preserve">trado na </w:t>
      </w:r>
      <w:r w:rsidR="00E801DE" w:rsidRPr="00E801DE">
        <w:rPr>
          <w:color w:val="000000" w:themeColor="text1"/>
          <w:sz w:val="24"/>
          <w:szCs w:val="24"/>
        </w:rPr>
        <w:t>NLC 20000108</w:t>
      </w:r>
      <w:r w:rsidR="00E801DE">
        <w:rPr>
          <w:rFonts w:ascii="Arial" w:hAnsi="Arial" w:cs="Arial"/>
        </w:rPr>
        <w:t>.</w:t>
      </w:r>
    </w:p>
    <w:p w:rsidR="0052380B" w:rsidRDefault="00E801DE" w:rsidP="003B3BC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Por meio do Balancete de Verificação apresentado pelo GOFS, é possível constatar que o valor contabilizado na conta contábil 12211010100 – Participações em Sociedades Controladas é de R</w:t>
      </w:r>
      <w:r w:rsidR="003B3BC1">
        <w:rPr>
          <w:color w:val="000000" w:themeColor="text1"/>
          <w:sz w:val="24"/>
          <w:szCs w:val="24"/>
        </w:rPr>
        <w:t xml:space="preserve">$ </w:t>
      </w:r>
      <w:r w:rsidR="0052380B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97.431.704,26</w:t>
      </w:r>
      <w:r w:rsidR="009E6A88">
        <w:rPr>
          <w:color w:val="000000" w:themeColor="text1"/>
          <w:sz w:val="24"/>
          <w:szCs w:val="24"/>
        </w:rPr>
        <w:t>.</w:t>
      </w:r>
    </w:p>
    <w:p w:rsidR="00A50B19" w:rsidRPr="001A2494" w:rsidRDefault="00A50B19" w:rsidP="00A50B19">
      <w:pPr>
        <w:ind w:firstLine="708"/>
        <w:jc w:val="both"/>
        <w:rPr>
          <w:i/>
          <w:sz w:val="16"/>
          <w:szCs w:val="16"/>
        </w:rPr>
      </w:pPr>
    </w:p>
    <w:p w:rsidR="00A50B19" w:rsidRDefault="00A50B19" w:rsidP="00A50B19"/>
    <w:p w:rsidR="00A50B19" w:rsidRDefault="00A50B19" w:rsidP="00A50B19"/>
    <w:p w:rsidR="00A50B19" w:rsidRDefault="00A50B19" w:rsidP="00A50B19">
      <w:pPr>
        <w:rPr>
          <w:b/>
          <w:sz w:val="24"/>
          <w:szCs w:val="24"/>
          <w:u w:val="single"/>
        </w:rPr>
      </w:pPr>
      <w:r w:rsidRPr="0098200D">
        <w:rPr>
          <w:b/>
          <w:sz w:val="24"/>
          <w:szCs w:val="24"/>
          <w:u w:val="single"/>
        </w:rPr>
        <w:t>Manifestação do Controle Interno</w:t>
      </w:r>
    </w:p>
    <w:p w:rsidR="00A50B19" w:rsidRPr="0098200D" w:rsidRDefault="00A50B19" w:rsidP="00A50B19">
      <w:pPr>
        <w:rPr>
          <w:b/>
          <w:sz w:val="24"/>
          <w:szCs w:val="24"/>
          <w:u w:val="single"/>
        </w:rPr>
      </w:pPr>
    </w:p>
    <w:p w:rsidR="00A50B19" w:rsidRDefault="00A50B19" w:rsidP="00A50B19"/>
    <w:p w:rsidR="00A50B19" w:rsidRDefault="00A50B19" w:rsidP="009161D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O</w:t>
      </w:r>
      <w:r w:rsidRPr="0098200D">
        <w:rPr>
          <w:sz w:val="24"/>
          <w:szCs w:val="24"/>
        </w:rPr>
        <w:t xml:space="preserve"> Controle Interno</w:t>
      </w:r>
      <w:r w:rsidR="00FD6320">
        <w:rPr>
          <w:sz w:val="24"/>
          <w:szCs w:val="24"/>
        </w:rPr>
        <w:t xml:space="preserve"> da SEIL</w:t>
      </w:r>
      <w:r w:rsidRPr="0098200D">
        <w:rPr>
          <w:sz w:val="24"/>
          <w:szCs w:val="24"/>
        </w:rPr>
        <w:t>, dentro da sua razoável análise</w:t>
      </w:r>
      <w:r w:rsidR="000115EF">
        <w:rPr>
          <w:sz w:val="24"/>
          <w:szCs w:val="24"/>
        </w:rPr>
        <w:t xml:space="preserve">, </w:t>
      </w:r>
      <w:r w:rsidR="00CC4446">
        <w:rPr>
          <w:sz w:val="24"/>
          <w:szCs w:val="24"/>
        </w:rPr>
        <w:t xml:space="preserve">ratifica sua manifestação do relatório referente ao 1º semestre e considera que </w:t>
      </w:r>
      <w:r w:rsidRPr="0098200D">
        <w:rPr>
          <w:sz w:val="24"/>
          <w:szCs w:val="24"/>
        </w:rPr>
        <w:t xml:space="preserve">a SEIL </w:t>
      </w:r>
      <w:r w:rsidR="00FD6320">
        <w:rPr>
          <w:sz w:val="24"/>
          <w:szCs w:val="24"/>
        </w:rPr>
        <w:t xml:space="preserve">realizou os ajustes necessários estando em conformidade com   a </w:t>
      </w:r>
      <w:r w:rsidR="00FD6320" w:rsidRPr="0079305B">
        <w:rPr>
          <w:color w:val="000000" w:themeColor="text1"/>
          <w:sz w:val="24"/>
          <w:szCs w:val="24"/>
        </w:rPr>
        <w:t>Resolução SEFA n° 1.091/2019</w:t>
      </w:r>
    </w:p>
    <w:p w:rsidR="00A50B19" w:rsidRDefault="00A50B19" w:rsidP="009161D2">
      <w:pPr>
        <w:spacing w:line="360" w:lineRule="auto"/>
        <w:jc w:val="both"/>
        <w:rPr>
          <w:sz w:val="24"/>
          <w:szCs w:val="24"/>
        </w:rPr>
      </w:pPr>
    </w:p>
    <w:p w:rsidR="00A50B19" w:rsidRDefault="00A50B19" w:rsidP="00CC44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C30A2">
        <w:rPr>
          <w:sz w:val="24"/>
          <w:szCs w:val="24"/>
        </w:rPr>
        <w:t xml:space="preserve">Insta frisar que </w:t>
      </w:r>
      <w:r w:rsidR="00BA7E36">
        <w:rPr>
          <w:sz w:val="24"/>
          <w:szCs w:val="24"/>
        </w:rPr>
        <w:t xml:space="preserve">a realização das devidas conciliações implica na </w:t>
      </w:r>
      <w:bookmarkStart w:id="0" w:name="_GoBack"/>
      <w:bookmarkEnd w:id="0"/>
      <w:r w:rsidR="00F66227">
        <w:rPr>
          <w:sz w:val="24"/>
          <w:szCs w:val="24"/>
        </w:rPr>
        <w:t xml:space="preserve">mitigação do achado </w:t>
      </w:r>
      <w:r w:rsidR="00F66227" w:rsidRPr="00F66227">
        <w:rPr>
          <w:i/>
          <w:sz w:val="24"/>
          <w:szCs w:val="24"/>
        </w:rPr>
        <w:t>“</w:t>
      </w:r>
      <w:r w:rsidR="00BA7E36" w:rsidRPr="00F66227">
        <w:rPr>
          <w:i/>
          <w:sz w:val="24"/>
          <w:szCs w:val="24"/>
        </w:rPr>
        <w:t xml:space="preserve"> inconsistências no reconhecimento contábil e na metodologia de cálculo para apuração </w:t>
      </w:r>
      <w:r w:rsidR="00AC30A2" w:rsidRPr="00F66227">
        <w:rPr>
          <w:i/>
          <w:sz w:val="24"/>
          <w:szCs w:val="24"/>
        </w:rPr>
        <w:t>de investimentos</w:t>
      </w:r>
      <w:r w:rsidR="00AC30A2" w:rsidRPr="00F66227">
        <w:rPr>
          <w:i/>
          <w:sz w:val="24"/>
          <w:szCs w:val="24"/>
        </w:rPr>
        <w:t xml:space="preserve"> permanentes, em razão da ausência de definição da metodologia específica a ser aplicada e da ausência de procedimento de conciliação e revisão dos valores de investimentos permanentes</w:t>
      </w:r>
      <w:r w:rsidR="00F66227">
        <w:rPr>
          <w:sz w:val="24"/>
          <w:szCs w:val="24"/>
        </w:rPr>
        <w:t>”</w:t>
      </w:r>
      <w:r w:rsidR="00AC30A2">
        <w:rPr>
          <w:sz w:val="24"/>
          <w:szCs w:val="24"/>
        </w:rPr>
        <w:t>, recomendação apontada pela 3ª ICE/TCE</w:t>
      </w:r>
    </w:p>
    <w:p w:rsidR="00A50B19" w:rsidRDefault="00A50B19" w:rsidP="009161D2">
      <w:pPr>
        <w:jc w:val="both"/>
        <w:rPr>
          <w:sz w:val="24"/>
          <w:szCs w:val="24"/>
        </w:rPr>
      </w:pPr>
    </w:p>
    <w:p w:rsidR="00A50B19" w:rsidRDefault="00A50B19" w:rsidP="00A50B19">
      <w:pPr>
        <w:pStyle w:val="Default"/>
        <w:rPr>
          <w:rFonts w:ascii="Times New Roman" w:hAnsi="Times New Roman"/>
          <w:snapToGrid/>
          <w:color w:val="auto"/>
          <w:szCs w:val="24"/>
        </w:rPr>
      </w:pPr>
    </w:p>
    <w:p w:rsidR="00A50B19" w:rsidRPr="006B4084" w:rsidRDefault="00A50B19" w:rsidP="00A50B19">
      <w:pPr>
        <w:pStyle w:val="Default"/>
        <w:rPr>
          <w:rFonts w:ascii="Times New Roman" w:hAnsi="Times New Roman"/>
          <w:snapToGrid/>
          <w:color w:val="auto"/>
          <w:szCs w:val="24"/>
        </w:rPr>
      </w:pPr>
      <w:r w:rsidRPr="006B4084">
        <w:rPr>
          <w:rFonts w:ascii="Times New Roman" w:hAnsi="Times New Roman"/>
          <w:snapToGrid/>
          <w:color w:val="auto"/>
          <w:szCs w:val="24"/>
        </w:rPr>
        <w:t xml:space="preserve">É o relatório. </w:t>
      </w:r>
    </w:p>
    <w:p w:rsidR="00A50B19" w:rsidRPr="006B4084" w:rsidRDefault="00A50B19" w:rsidP="00A50B19">
      <w:pPr>
        <w:pStyle w:val="Default"/>
        <w:rPr>
          <w:rFonts w:ascii="Times New Roman" w:hAnsi="Times New Roman"/>
          <w:snapToGrid/>
          <w:color w:val="auto"/>
          <w:szCs w:val="24"/>
        </w:rPr>
      </w:pPr>
    </w:p>
    <w:p w:rsidR="00A50B19" w:rsidRPr="006B4084" w:rsidRDefault="00A50B19" w:rsidP="00A50B19">
      <w:pPr>
        <w:pStyle w:val="Default"/>
        <w:rPr>
          <w:rFonts w:ascii="Times New Roman" w:hAnsi="Times New Roman"/>
          <w:snapToGrid/>
          <w:color w:val="auto"/>
          <w:szCs w:val="24"/>
        </w:rPr>
      </w:pPr>
    </w:p>
    <w:p w:rsidR="00A50B19" w:rsidRPr="006B4084" w:rsidRDefault="00A50B19" w:rsidP="00A50B19">
      <w:pPr>
        <w:pStyle w:val="Default"/>
        <w:rPr>
          <w:rFonts w:ascii="Times New Roman" w:hAnsi="Times New Roman"/>
          <w:snapToGrid/>
          <w:color w:val="auto"/>
          <w:szCs w:val="24"/>
        </w:rPr>
      </w:pPr>
      <w:r w:rsidRPr="006B4084">
        <w:rPr>
          <w:rFonts w:ascii="Times New Roman" w:hAnsi="Times New Roman"/>
          <w:snapToGrid/>
          <w:color w:val="auto"/>
          <w:szCs w:val="24"/>
        </w:rPr>
        <w:t xml:space="preserve">Curitiba, </w:t>
      </w:r>
      <w:r w:rsidR="00AC30A2">
        <w:rPr>
          <w:rFonts w:ascii="Times New Roman" w:hAnsi="Times New Roman"/>
          <w:snapToGrid/>
          <w:color w:val="auto"/>
          <w:szCs w:val="24"/>
        </w:rPr>
        <w:t>07/01/2020</w:t>
      </w:r>
      <w:r w:rsidRPr="006B4084">
        <w:rPr>
          <w:rFonts w:ascii="Times New Roman" w:hAnsi="Times New Roman"/>
          <w:snapToGrid/>
          <w:color w:val="auto"/>
          <w:szCs w:val="24"/>
        </w:rPr>
        <w:t xml:space="preserve"> </w:t>
      </w:r>
    </w:p>
    <w:p w:rsidR="00A50B19" w:rsidRPr="006B4084" w:rsidRDefault="00A50B19" w:rsidP="00A50B19">
      <w:pPr>
        <w:pStyle w:val="Default"/>
        <w:rPr>
          <w:rFonts w:ascii="Times New Roman" w:hAnsi="Times New Roman"/>
          <w:snapToGrid/>
          <w:color w:val="auto"/>
          <w:szCs w:val="24"/>
        </w:rPr>
      </w:pPr>
    </w:p>
    <w:p w:rsidR="00A50B19" w:rsidRPr="006B4084" w:rsidRDefault="00A50B19" w:rsidP="00A50B19">
      <w:pPr>
        <w:pStyle w:val="Default"/>
        <w:rPr>
          <w:rFonts w:ascii="Times New Roman" w:hAnsi="Times New Roman"/>
          <w:snapToGrid/>
          <w:color w:val="auto"/>
          <w:szCs w:val="24"/>
        </w:rPr>
      </w:pPr>
    </w:p>
    <w:p w:rsidR="00A50B19" w:rsidRPr="006B4084" w:rsidRDefault="00A50B19" w:rsidP="00A50B19">
      <w:pPr>
        <w:pStyle w:val="Default"/>
        <w:rPr>
          <w:rFonts w:ascii="Times New Roman" w:hAnsi="Times New Roman"/>
          <w:snapToGrid/>
          <w:color w:val="auto"/>
          <w:szCs w:val="24"/>
        </w:rPr>
      </w:pPr>
    </w:p>
    <w:p w:rsidR="00A50B19" w:rsidRDefault="00A50B19" w:rsidP="00A50B19">
      <w:pPr>
        <w:pStyle w:val="Default"/>
        <w:rPr>
          <w:rFonts w:ascii="Times New Roman" w:hAnsi="Times New Roman"/>
          <w:b/>
          <w:snapToGrid/>
          <w:color w:val="000000" w:themeColor="text1"/>
          <w:szCs w:val="24"/>
        </w:rPr>
      </w:pPr>
      <w:r w:rsidRPr="006B4084">
        <w:rPr>
          <w:rFonts w:ascii="Times New Roman" w:hAnsi="Times New Roman"/>
          <w:b/>
          <w:snapToGrid/>
          <w:color w:val="000000" w:themeColor="text1"/>
          <w:szCs w:val="24"/>
        </w:rPr>
        <w:t xml:space="preserve">Sandra Cristina Barbosa </w:t>
      </w:r>
    </w:p>
    <w:p w:rsidR="00A50B19" w:rsidRPr="006B4084" w:rsidRDefault="00A50B19" w:rsidP="00A50B19">
      <w:pPr>
        <w:pStyle w:val="Default"/>
        <w:rPr>
          <w:rFonts w:ascii="Times New Roman" w:hAnsi="Times New Roman"/>
          <w:b/>
          <w:snapToGrid/>
          <w:color w:val="000000" w:themeColor="text1"/>
          <w:szCs w:val="24"/>
        </w:rPr>
      </w:pPr>
    </w:p>
    <w:p w:rsidR="00A50B19" w:rsidRPr="00F460A3" w:rsidRDefault="00A50B19" w:rsidP="00A50B19">
      <w:pPr>
        <w:rPr>
          <w:sz w:val="24"/>
          <w:szCs w:val="24"/>
        </w:rPr>
      </w:pPr>
      <w:r w:rsidRPr="00F460A3">
        <w:rPr>
          <w:sz w:val="24"/>
          <w:szCs w:val="24"/>
        </w:rPr>
        <w:t>Agente de Controle Interno – SEIL</w:t>
      </w:r>
    </w:p>
    <w:p w:rsidR="00A50B19" w:rsidRDefault="00A50B19" w:rsidP="00A50B19">
      <w:pPr>
        <w:pStyle w:val="Default"/>
        <w:ind w:firstLine="708"/>
        <w:jc w:val="both"/>
        <w:rPr>
          <w:rFonts w:asciiTheme="minorHAnsi" w:hAnsiTheme="minorHAnsi" w:cstheme="minorBidi"/>
          <w:color w:val="auto"/>
        </w:rPr>
      </w:pPr>
    </w:p>
    <w:p w:rsidR="00A50B19" w:rsidRDefault="00A50B19" w:rsidP="00A50B19">
      <w:pPr>
        <w:pStyle w:val="Default"/>
        <w:ind w:firstLine="708"/>
        <w:jc w:val="both"/>
        <w:rPr>
          <w:rFonts w:asciiTheme="minorHAnsi" w:hAnsiTheme="minorHAnsi" w:cstheme="minorBidi"/>
          <w:color w:val="auto"/>
        </w:rPr>
      </w:pPr>
    </w:p>
    <w:p w:rsidR="00A50B19" w:rsidRPr="00F460A3" w:rsidRDefault="00A50B19" w:rsidP="00A50B19">
      <w:pPr>
        <w:pStyle w:val="Default"/>
        <w:ind w:firstLine="708"/>
        <w:jc w:val="both"/>
        <w:rPr>
          <w:rFonts w:asciiTheme="minorHAnsi" w:hAnsiTheme="minorHAnsi" w:cstheme="minorBidi"/>
          <w:color w:val="auto"/>
        </w:rPr>
      </w:pPr>
    </w:p>
    <w:p w:rsidR="00A50B19" w:rsidRPr="00F460A3" w:rsidRDefault="00A50B19" w:rsidP="00A50B19">
      <w:pPr>
        <w:pStyle w:val="Default"/>
        <w:ind w:firstLine="708"/>
        <w:jc w:val="both"/>
        <w:rPr>
          <w:rFonts w:asciiTheme="minorHAnsi" w:hAnsiTheme="minorHAnsi" w:cstheme="minorBidi"/>
          <w:color w:val="auto"/>
        </w:rPr>
      </w:pPr>
    </w:p>
    <w:p w:rsidR="00A50B19" w:rsidRDefault="00A50B19" w:rsidP="00A50B19"/>
    <w:p w:rsidR="00A50B19" w:rsidRPr="00F460A3" w:rsidRDefault="00A50B19" w:rsidP="00A50B19">
      <w:pPr>
        <w:pStyle w:val="Default"/>
        <w:ind w:firstLine="708"/>
        <w:jc w:val="both"/>
        <w:rPr>
          <w:rFonts w:asciiTheme="minorHAnsi" w:hAnsiTheme="minorHAnsi" w:cstheme="minorBidi"/>
          <w:color w:val="auto"/>
        </w:rPr>
      </w:pPr>
    </w:p>
    <w:p w:rsidR="00A50B19" w:rsidRDefault="00A50B19" w:rsidP="00A50B19"/>
    <w:p w:rsidR="00382E40" w:rsidRPr="00F32D1A" w:rsidRDefault="00382E40" w:rsidP="00F32D1A"/>
    <w:sectPr w:rsidR="00382E40" w:rsidRPr="00F32D1A" w:rsidSect="00EC2129">
      <w:headerReference w:type="default" r:id="rId13"/>
      <w:footerReference w:type="default" r:id="rId14"/>
      <w:pgSz w:w="11906" w:h="16838" w:code="9"/>
      <w:pgMar w:top="2395" w:right="1183" w:bottom="1276" w:left="1701" w:header="426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1A" w:rsidRDefault="00AD061A">
      <w:r>
        <w:separator/>
      </w:r>
    </w:p>
  </w:endnote>
  <w:endnote w:type="continuationSeparator" w:id="0">
    <w:p w:rsidR="00AD061A" w:rsidRDefault="00AD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37" w:rsidRDefault="009E5937" w:rsidP="00D9276E">
    <w:pPr>
      <w:pStyle w:val="Rodap"/>
      <w:ind w:right="-519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Avenida Iguaçu 420 </w:t>
    </w:r>
    <w:r w:rsidRPr="006A1BF1">
      <w:rPr>
        <w:rFonts w:ascii="Arial" w:hAnsi="Arial"/>
        <w:sz w:val="14"/>
        <w:szCs w:val="16"/>
      </w:rPr>
      <w:t>I</w:t>
    </w:r>
    <w:r w:rsidRPr="00F333ED">
      <w:rPr>
        <w:rFonts w:ascii="Arial" w:hAnsi="Arial"/>
        <w:sz w:val="16"/>
        <w:szCs w:val="16"/>
      </w:rPr>
      <w:t xml:space="preserve"> 2º</w:t>
    </w:r>
    <w:r>
      <w:rPr>
        <w:rFonts w:ascii="Arial" w:hAnsi="Arial"/>
        <w:sz w:val="16"/>
        <w:szCs w:val="16"/>
      </w:rPr>
      <w:t xml:space="preserve"> andar </w:t>
    </w:r>
    <w:r w:rsidRPr="006A1BF1">
      <w:rPr>
        <w:rFonts w:ascii="Arial" w:hAnsi="Arial"/>
        <w:sz w:val="14"/>
        <w:szCs w:val="16"/>
      </w:rPr>
      <w:t>I</w:t>
    </w:r>
    <w:r w:rsidRPr="00F333ED">
      <w:rPr>
        <w:rFonts w:ascii="Arial" w:hAnsi="Arial"/>
        <w:sz w:val="16"/>
        <w:szCs w:val="16"/>
      </w:rPr>
      <w:t xml:space="preserve"> Rebouças </w:t>
    </w:r>
    <w:r w:rsidRPr="006A1BF1">
      <w:rPr>
        <w:rFonts w:ascii="Arial" w:hAnsi="Arial"/>
        <w:sz w:val="14"/>
        <w:szCs w:val="16"/>
      </w:rPr>
      <w:t>I</w:t>
    </w:r>
    <w:r>
      <w:rPr>
        <w:rFonts w:ascii="Arial" w:hAnsi="Arial"/>
        <w:sz w:val="16"/>
        <w:szCs w:val="16"/>
      </w:rPr>
      <w:t xml:space="preserve"> </w:t>
    </w:r>
    <w:r w:rsidRPr="00F333ED">
      <w:rPr>
        <w:rFonts w:ascii="Arial" w:hAnsi="Arial"/>
        <w:sz w:val="16"/>
        <w:szCs w:val="16"/>
      </w:rPr>
      <w:t>Curitiba</w:t>
    </w:r>
    <w:r>
      <w:rPr>
        <w:rFonts w:ascii="Arial" w:hAnsi="Arial"/>
        <w:sz w:val="16"/>
        <w:szCs w:val="16"/>
      </w:rPr>
      <w:t xml:space="preserve">/PR </w:t>
    </w:r>
    <w:r w:rsidRPr="006A1BF1">
      <w:rPr>
        <w:rFonts w:ascii="Arial" w:hAnsi="Arial"/>
        <w:sz w:val="14"/>
        <w:szCs w:val="16"/>
      </w:rPr>
      <w:t>I</w:t>
    </w:r>
    <w:r>
      <w:rPr>
        <w:rFonts w:ascii="Arial" w:hAnsi="Arial"/>
        <w:sz w:val="16"/>
        <w:szCs w:val="16"/>
      </w:rPr>
      <w:t xml:space="preserve"> CEP 80230-</w:t>
    </w:r>
    <w:r w:rsidRPr="00F333ED">
      <w:rPr>
        <w:rFonts w:ascii="Arial" w:hAnsi="Arial"/>
        <w:sz w:val="16"/>
        <w:szCs w:val="16"/>
      </w:rPr>
      <w:t xml:space="preserve">020 </w:t>
    </w:r>
    <w:r w:rsidRPr="006A1BF1">
      <w:rPr>
        <w:rFonts w:ascii="Arial" w:hAnsi="Arial"/>
        <w:sz w:val="14"/>
        <w:szCs w:val="16"/>
      </w:rPr>
      <w:t>I</w:t>
    </w:r>
    <w:r>
      <w:rPr>
        <w:rFonts w:ascii="Arial" w:hAnsi="Arial"/>
        <w:sz w:val="16"/>
        <w:szCs w:val="16"/>
      </w:rPr>
      <w:t xml:space="preserve"> </w:t>
    </w:r>
    <w:r w:rsidRPr="00F333ED">
      <w:rPr>
        <w:rFonts w:ascii="Arial" w:hAnsi="Arial"/>
        <w:sz w:val="16"/>
        <w:szCs w:val="16"/>
      </w:rPr>
      <w:t xml:space="preserve">41 3304-8500       </w:t>
    </w:r>
    <w:r>
      <w:rPr>
        <w:rFonts w:ascii="Arial" w:hAnsi="Arial"/>
        <w:sz w:val="16"/>
        <w:szCs w:val="16"/>
      </w:rPr>
      <w:t xml:space="preserve">   </w:t>
    </w:r>
    <w:r w:rsidRPr="00F333ED">
      <w:rPr>
        <w:rFonts w:ascii="Arial" w:hAnsi="Arial"/>
        <w:sz w:val="16"/>
        <w:szCs w:val="16"/>
      </w:rPr>
      <w:t xml:space="preserve">  </w:t>
    </w:r>
    <w:r>
      <w:rPr>
        <w:rFonts w:ascii="Arial" w:hAnsi="Arial"/>
        <w:sz w:val="16"/>
        <w:szCs w:val="16"/>
      </w:rPr>
      <w:t xml:space="preserve">          </w:t>
    </w:r>
    <w:hyperlink r:id="rId1" w:history="1">
      <w:r w:rsidRPr="00D9276E">
        <w:rPr>
          <w:rStyle w:val="Hyperlink"/>
          <w:rFonts w:ascii="Arial" w:hAnsi="Arial"/>
          <w:color w:val="auto"/>
          <w:sz w:val="16"/>
          <w:szCs w:val="16"/>
          <w:u w:val="none"/>
        </w:rPr>
        <w:t>www.infraestrutura.pr.gov.br</w:t>
      </w:r>
    </w:hyperlink>
    <w:r>
      <w:rPr>
        <w:rFonts w:ascii="Arial" w:hAnsi="Arial"/>
        <w:sz w:val="16"/>
        <w:szCs w:val="16"/>
      </w:rPr>
      <w:br/>
    </w:r>
  </w:p>
  <w:p w:rsidR="009E5937" w:rsidRPr="00F333ED" w:rsidRDefault="009E5937" w:rsidP="00D9276E">
    <w:pPr>
      <w:pStyle w:val="Rodap"/>
      <w:ind w:left="-1418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>
          <wp:extent cx="7248525" cy="159554"/>
          <wp:effectExtent l="0" t="0" r="0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RJ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5947" cy="210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1A" w:rsidRDefault="00AD061A">
      <w:r>
        <w:separator/>
      </w:r>
    </w:p>
  </w:footnote>
  <w:footnote w:type="continuationSeparator" w:id="0">
    <w:p w:rsidR="00AD061A" w:rsidRDefault="00AD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37" w:rsidRDefault="009E5937" w:rsidP="009B41C9">
    <w:pPr>
      <w:pStyle w:val="Cabealho"/>
      <w:tabs>
        <w:tab w:val="clear" w:pos="4419"/>
        <w:tab w:val="clear" w:pos="8838"/>
        <w:tab w:val="right" w:pos="9498"/>
      </w:tabs>
      <w:spacing w:line="276" w:lineRule="auto"/>
      <w:ind w:right="-235"/>
      <w:jc w:val="center"/>
      <w:rPr>
        <w:rFonts w:ascii="Arial" w:hAnsi="Arial"/>
        <w:b/>
        <w:sz w:val="14"/>
        <w:szCs w:val="14"/>
      </w:rPr>
    </w:pPr>
    <w:r w:rsidRPr="00E601D4">
      <w:rPr>
        <w:rFonts w:ascii="Arial Black" w:hAnsi="Arial Black"/>
        <w:noProof/>
        <w:sz w:val="16"/>
        <w:szCs w:val="16"/>
      </w:rPr>
      <w:drawing>
        <wp:inline distT="0" distB="0" distL="0" distR="0">
          <wp:extent cx="2381250" cy="1413229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38" cy="1448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pStyle w:val="Ttulo21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2174B5"/>
    <w:multiLevelType w:val="hybridMultilevel"/>
    <w:tmpl w:val="B5645098"/>
    <w:lvl w:ilvl="0" w:tplc="5C76B95C">
      <w:start w:val="1"/>
      <w:numFmt w:val="decimalZero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E2067D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EC30EC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5382AF5"/>
    <w:multiLevelType w:val="hybridMultilevel"/>
    <w:tmpl w:val="A2AE6022"/>
    <w:lvl w:ilvl="0" w:tplc="535C85B2">
      <w:start w:val="1"/>
      <w:numFmt w:val="lowerRoman"/>
      <w:lvlText w:val="%1)"/>
      <w:lvlJc w:val="left"/>
      <w:pPr>
        <w:ind w:left="298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20F5001E"/>
    <w:multiLevelType w:val="hybridMultilevel"/>
    <w:tmpl w:val="3B3E451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9A15CF"/>
    <w:multiLevelType w:val="hybridMultilevel"/>
    <w:tmpl w:val="C60E8656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26B6540E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7051AB7"/>
    <w:multiLevelType w:val="hybridMultilevel"/>
    <w:tmpl w:val="C818D2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F74D2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C271A28"/>
    <w:multiLevelType w:val="hybridMultilevel"/>
    <w:tmpl w:val="2BF253DA"/>
    <w:lvl w:ilvl="0" w:tplc="BB820B2E">
      <w:start w:val="1"/>
      <w:numFmt w:val="decimalZero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C47C46"/>
    <w:multiLevelType w:val="hybridMultilevel"/>
    <w:tmpl w:val="C818D2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D5E14"/>
    <w:multiLevelType w:val="hybridMultilevel"/>
    <w:tmpl w:val="8D66F0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834E85"/>
    <w:multiLevelType w:val="hybridMultilevel"/>
    <w:tmpl w:val="2876BBC8"/>
    <w:lvl w:ilvl="0" w:tplc="2C066250">
      <w:start w:val="1"/>
      <w:numFmt w:val="decimalZero"/>
      <w:lvlText w:val="%1-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050B40"/>
    <w:multiLevelType w:val="hybridMultilevel"/>
    <w:tmpl w:val="DE66AF44"/>
    <w:lvl w:ilvl="0" w:tplc="738C4678">
      <w:start w:val="1"/>
      <w:numFmt w:val="decimalZero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1D35AC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0375051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5F928A5"/>
    <w:multiLevelType w:val="hybridMultilevel"/>
    <w:tmpl w:val="E7925D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C929F6"/>
    <w:multiLevelType w:val="hybridMultilevel"/>
    <w:tmpl w:val="D6367E60"/>
    <w:lvl w:ilvl="0" w:tplc="D84A1F52">
      <w:start w:val="1"/>
      <w:numFmt w:val="decimalZero"/>
      <w:lvlText w:val="%1-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48BE5247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13533FF"/>
    <w:multiLevelType w:val="hybridMultilevel"/>
    <w:tmpl w:val="B0ECE288"/>
    <w:lvl w:ilvl="0" w:tplc="607CEE26">
      <w:start w:val="1"/>
      <w:numFmt w:val="decimalZero"/>
      <w:lvlText w:val="%1-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51920F87"/>
    <w:multiLevelType w:val="hybridMultilevel"/>
    <w:tmpl w:val="993E81C0"/>
    <w:lvl w:ilvl="0" w:tplc="BF406E22">
      <w:start w:val="1"/>
      <w:numFmt w:val="decimalZero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6E2720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4FF6883"/>
    <w:multiLevelType w:val="hybridMultilevel"/>
    <w:tmpl w:val="EC7621B0"/>
    <w:lvl w:ilvl="0" w:tplc="3292996A">
      <w:start w:val="1"/>
      <w:numFmt w:val="decimalZero"/>
      <w:lvlText w:val="%1-"/>
      <w:lvlJc w:val="left"/>
      <w:pPr>
        <w:ind w:left="21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7E710071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4"/>
  </w:num>
  <w:num w:numId="5">
    <w:abstractNumId w:val="3"/>
  </w:num>
  <w:num w:numId="6">
    <w:abstractNumId w:val="15"/>
  </w:num>
  <w:num w:numId="7">
    <w:abstractNumId w:val="19"/>
  </w:num>
  <w:num w:numId="8">
    <w:abstractNumId w:val="7"/>
  </w:num>
  <w:num w:numId="9">
    <w:abstractNumId w:val="2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</w:num>
  <w:num w:numId="14">
    <w:abstractNumId w:val="12"/>
  </w:num>
  <w:num w:numId="15">
    <w:abstractNumId w:val="6"/>
  </w:num>
  <w:num w:numId="16">
    <w:abstractNumId w:val="8"/>
  </w:num>
  <w:num w:numId="17">
    <w:abstractNumId w:val="11"/>
  </w:num>
  <w:num w:numId="18">
    <w:abstractNumId w:val="14"/>
  </w:num>
  <w:num w:numId="19">
    <w:abstractNumId w:val="10"/>
  </w:num>
  <w:num w:numId="20">
    <w:abstractNumId w:val="13"/>
  </w:num>
  <w:num w:numId="21">
    <w:abstractNumId w:val="18"/>
  </w:num>
  <w:num w:numId="22">
    <w:abstractNumId w:val="20"/>
  </w:num>
  <w:num w:numId="23">
    <w:abstractNumId w:val="23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68"/>
    <w:rsid w:val="000000AF"/>
    <w:rsid w:val="00001F64"/>
    <w:rsid w:val="000115EF"/>
    <w:rsid w:val="00025B45"/>
    <w:rsid w:val="00047CAA"/>
    <w:rsid w:val="00056B13"/>
    <w:rsid w:val="00064AA6"/>
    <w:rsid w:val="00066C73"/>
    <w:rsid w:val="00066DE9"/>
    <w:rsid w:val="00081907"/>
    <w:rsid w:val="000850B4"/>
    <w:rsid w:val="000B422D"/>
    <w:rsid w:val="000B6FF1"/>
    <w:rsid w:val="000D388A"/>
    <w:rsid w:val="000D388F"/>
    <w:rsid w:val="000D5254"/>
    <w:rsid w:val="000E18D0"/>
    <w:rsid w:val="000F3A67"/>
    <w:rsid w:val="000F4073"/>
    <w:rsid w:val="00113AA4"/>
    <w:rsid w:val="001161EA"/>
    <w:rsid w:val="001163BB"/>
    <w:rsid w:val="0012329D"/>
    <w:rsid w:val="00134234"/>
    <w:rsid w:val="001402B8"/>
    <w:rsid w:val="00152068"/>
    <w:rsid w:val="00167111"/>
    <w:rsid w:val="001700F7"/>
    <w:rsid w:val="00175BA7"/>
    <w:rsid w:val="001774E5"/>
    <w:rsid w:val="00181DFE"/>
    <w:rsid w:val="001B25E8"/>
    <w:rsid w:val="001C20AC"/>
    <w:rsid w:val="001D5F5E"/>
    <w:rsid w:val="001E049D"/>
    <w:rsid w:val="001E1A38"/>
    <w:rsid w:val="00211C49"/>
    <w:rsid w:val="00214393"/>
    <w:rsid w:val="00231AE4"/>
    <w:rsid w:val="002341CA"/>
    <w:rsid w:val="00235678"/>
    <w:rsid w:val="00236088"/>
    <w:rsid w:val="00242D1E"/>
    <w:rsid w:val="002504B2"/>
    <w:rsid w:val="00265865"/>
    <w:rsid w:val="00290229"/>
    <w:rsid w:val="00291A79"/>
    <w:rsid w:val="00294251"/>
    <w:rsid w:val="002A48B1"/>
    <w:rsid w:val="002A60B0"/>
    <w:rsid w:val="002A68EE"/>
    <w:rsid w:val="002B263D"/>
    <w:rsid w:val="002B3227"/>
    <w:rsid w:val="002B368A"/>
    <w:rsid w:val="002B39AB"/>
    <w:rsid w:val="002B51C6"/>
    <w:rsid w:val="002E0E57"/>
    <w:rsid w:val="002E21E2"/>
    <w:rsid w:val="002F001A"/>
    <w:rsid w:val="002F437B"/>
    <w:rsid w:val="002F4531"/>
    <w:rsid w:val="002F4F54"/>
    <w:rsid w:val="002F5996"/>
    <w:rsid w:val="0031017C"/>
    <w:rsid w:val="0032004A"/>
    <w:rsid w:val="00326982"/>
    <w:rsid w:val="003405F5"/>
    <w:rsid w:val="00342072"/>
    <w:rsid w:val="0034441D"/>
    <w:rsid w:val="00355079"/>
    <w:rsid w:val="00362A9C"/>
    <w:rsid w:val="00364DFD"/>
    <w:rsid w:val="00365689"/>
    <w:rsid w:val="00367DA3"/>
    <w:rsid w:val="00372CCE"/>
    <w:rsid w:val="00382E40"/>
    <w:rsid w:val="00391AF7"/>
    <w:rsid w:val="003A1DDE"/>
    <w:rsid w:val="003A70C9"/>
    <w:rsid w:val="003B389C"/>
    <w:rsid w:val="003B3BC1"/>
    <w:rsid w:val="003B4C04"/>
    <w:rsid w:val="003C4AE1"/>
    <w:rsid w:val="003C7FED"/>
    <w:rsid w:val="003D48D6"/>
    <w:rsid w:val="003E5C22"/>
    <w:rsid w:val="003E6780"/>
    <w:rsid w:val="003E6D8A"/>
    <w:rsid w:val="003F097B"/>
    <w:rsid w:val="003F3B52"/>
    <w:rsid w:val="003F4DB8"/>
    <w:rsid w:val="004024D3"/>
    <w:rsid w:val="004068FD"/>
    <w:rsid w:val="00417E92"/>
    <w:rsid w:val="00424D0F"/>
    <w:rsid w:val="004252A7"/>
    <w:rsid w:val="00433979"/>
    <w:rsid w:val="00447276"/>
    <w:rsid w:val="0045185C"/>
    <w:rsid w:val="00470407"/>
    <w:rsid w:val="004705E2"/>
    <w:rsid w:val="00471C90"/>
    <w:rsid w:val="0048457F"/>
    <w:rsid w:val="0048676E"/>
    <w:rsid w:val="004A6673"/>
    <w:rsid w:val="004B45D3"/>
    <w:rsid w:val="004B476B"/>
    <w:rsid w:val="004B735F"/>
    <w:rsid w:val="004C0B8C"/>
    <w:rsid w:val="004C1184"/>
    <w:rsid w:val="004C5B76"/>
    <w:rsid w:val="004D330C"/>
    <w:rsid w:val="004E2AF1"/>
    <w:rsid w:val="004E7C5C"/>
    <w:rsid w:val="004F3370"/>
    <w:rsid w:val="004F4E4B"/>
    <w:rsid w:val="004F78C2"/>
    <w:rsid w:val="0052380B"/>
    <w:rsid w:val="00525CCA"/>
    <w:rsid w:val="00535BA0"/>
    <w:rsid w:val="005418AD"/>
    <w:rsid w:val="00544461"/>
    <w:rsid w:val="005471E0"/>
    <w:rsid w:val="0055312E"/>
    <w:rsid w:val="0055385E"/>
    <w:rsid w:val="005550CE"/>
    <w:rsid w:val="005600EF"/>
    <w:rsid w:val="00560A42"/>
    <w:rsid w:val="00571F54"/>
    <w:rsid w:val="005952F7"/>
    <w:rsid w:val="005A54CB"/>
    <w:rsid w:val="005A60C0"/>
    <w:rsid w:val="005B200F"/>
    <w:rsid w:val="005B2F9C"/>
    <w:rsid w:val="005B3E4E"/>
    <w:rsid w:val="005B466D"/>
    <w:rsid w:val="005C0392"/>
    <w:rsid w:val="005D087F"/>
    <w:rsid w:val="005D6C09"/>
    <w:rsid w:val="005E4098"/>
    <w:rsid w:val="005F490B"/>
    <w:rsid w:val="00617B94"/>
    <w:rsid w:val="00624C7B"/>
    <w:rsid w:val="00632453"/>
    <w:rsid w:val="0063640B"/>
    <w:rsid w:val="00641826"/>
    <w:rsid w:val="00652FDF"/>
    <w:rsid w:val="00690AC3"/>
    <w:rsid w:val="006A1BF1"/>
    <w:rsid w:val="006A6EB4"/>
    <w:rsid w:val="006B038F"/>
    <w:rsid w:val="006B6BA5"/>
    <w:rsid w:val="006C155C"/>
    <w:rsid w:val="006E1CA0"/>
    <w:rsid w:val="006E4E66"/>
    <w:rsid w:val="00701434"/>
    <w:rsid w:val="00723564"/>
    <w:rsid w:val="00725A90"/>
    <w:rsid w:val="00733F56"/>
    <w:rsid w:val="0073671B"/>
    <w:rsid w:val="007374D2"/>
    <w:rsid w:val="0074230D"/>
    <w:rsid w:val="00742BBD"/>
    <w:rsid w:val="007446A5"/>
    <w:rsid w:val="00746A18"/>
    <w:rsid w:val="0076671D"/>
    <w:rsid w:val="00767A17"/>
    <w:rsid w:val="00792654"/>
    <w:rsid w:val="0079305B"/>
    <w:rsid w:val="00793848"/>
    <w:rsid w:val="007A3CE8"/>
    <w:rsid w:val="007C03FA"/>
    <w:rsid w:val="007C690F"/>
    <w:rsid w:val="007C7EDD"/>
    <w:rsid w:val="007D2FFF"/>
    <w:rsid w:val="007D7645"/>
    <w:rsid w:val="007D76CD"/>
    <w:rsid w:val="007E2C9B"/>
    <w:rsid w:val="007E461E"/>
    <w:rsid w:val="008127D6"/>
    <w:rsid w:val="0082025E"/>
    <w:rsid w:val="00821B4C"/>
    <w:rsid w:val="00822D4B"/>
    <w:rsid w:val="00827893"/>
    <w:rsid w:val="00833F12"/>
    <w:rsid w:val="00834933"/>
    <w:rsid w:val="008370CB"/>
    <w:rsid w:val="00853A55"/>
    <w:rsid w:val="008629D1"/>
    <w:rsid w:val="00870439"/>
    <w:rsid w:val="00884CC1"/>
    <w:rsid w:val="00894BB7"/>
    <w:rsid w:val="00897CC8"/>
    <w:rsid w:val="008A2F04"/>
    <w:rsid w:val="008B0806"/>
    <w:rsid w:val="008B1AA7"/>
    <w:rsid w:val="008F075F"/>
    <w:rsid w:val="008F197A"/>
    <w:rsid w:val="009010A2"/>
    <w:rsid w:val="009075AF"/>
    <w:rsid w:val="009161D2"/>
    <w:rsid w:val="00931D7C"/>
    <w:rsid w:val="0093537F"/>
    <w:rsid w:val="00937193"/>
    <w:rsid w:val="0095226C"/>
    <w:rsid w:val="009540B8"/>
    <w:rsid w:val="0096270F"/>
    <w:rsid w:val="00966A0D"/>
    <w:rsid w:val="009904F9"/>
    <w:rsid w:val="009A1A3C"/>
    <w:rsid w:val="009A1EBC"/>
    <w:rsid w:val="009B41C9"/>
    <w:rsid w:val="009C3836"/>
    <w:rsid w:val="009D0D9C"/>
    <w:rsid w:val="009D135D"/>
    <w:rsid w:val="009D5409"/>
    <w:rsid w:val="009E5937"/>
    <w:rsid w:val="009E6A88"/>
    <w:rsid w:val="00A00A82"/>
    <w:rsid w:val="00A013DD"/>
    <w:rsid w:val="00A05A8B"/>
    <w:rsid w:val="00A0603A"/>
    <w:rsid w:val="00A06809"/>
    <w:rsid w:val="00A17527"/>
    <w:rsid w:val="00A20E75"/>
    <w:rsid w:val="00A2233D"/>
    <w:rsid w:val="00A24AC1"/>
    <w:rsid w:val="00A25F7B"/>
    <w:rsid w:val="00A35DFF"/>
    <w:rsid w:val="00A409A6"/>
    <w:rsid w:val="00A4183C"/>
    <w:rsid w:val="00A420F2"/>
    <w:rsid w:val="00A43018"/>
    <w:rsid w:val="00A45799"/>
    <w:rsid w:val="00A5045D"/>
    <w:rsid w:val="00A50B19"/>
    <w:rsid w:val="00A52532"/>
    <w:rsid w:val="00A578A6"/>
    <w:rsid w:val="00A6044F"/>
    <w:rsid w:val="00A63C7A"/>
    <w:rsid w:val="00A6481B"/>
    <w:rsid w:val="00A7160F"/>
    <w:rsid w:val="00AA1E94"/>
    <w:rsid w:val="00AA26F6"/>
    <w:rsid w:val="00AA4620"/>
    <w:rsid w:val="00AA4ED8"/>
    <w:rsid w:val="00AB3929"/>
    <w:rsid w:val="00AB76DA"/>
    <w:rsid w:val="00AC152C"/>
    <w:rsid w:val="00AC25F6"/>
    <w:rsid w:val="00AC30A2"/>
    <w:rsid w:val="00AC3172"/>
    <w:rsid w:val="00AC448F"/>
    <w:rsid w:val="00AC56A3"/>
    <w:rsid w:val="00AC67BD"/>
    <w:rsid w:val="00AD061A"/>
    <w:rsid w:val="00AD7CBF"/>
    <w:rsid w:val="00AF5744"/>
    <w:rsid w:val="00B07D24"/>
    <w:rsid w:val="00B1065A"/>
    <w:rsid w:val="00B11A43"/>
    <w:rsid w:val="00B14ED0"/>
    <w:rsid w:val="00B1649A"/>
    <w:rsid w:val="00B16D6E"/>
    <w:rsid w:val="00B1748C"/>
    <w:rsid w:val="00B278D6"/>
    <w:rsid w:val="00B41CA4"/>
    <w:rsid w:val="00B457A4"/>
    <w:rsid w:val="00B53689"/>
    <w:rsid w:val="00B54859"/>
    <w:rsid w:val="00B5796F"/>
    <w:rsid w:val="00BA7E36"/>
    <w:rsid w:val="00BC2505"/>
    <w:rsid w:val="00BC4F52"/>
    <w:rsid w:val="00BC68CF"/>
    <w:rsid w:val="00BD01EE"/>
    <w:rsid w:val="00BD0ED8"/>
    <w:rsid w:val="00BD6D04"/>
    <w:rsid w:val="00BE2D56"/>
    <w:rsid w:val="00BE3767"/>
    <w:rsid w:val="00BE3866"/>
    <w:rsid w:val="00BE5315"/>
    <w:rsid w:val="00BF21BF"/>
    <w:rsid w:val="00BF266C"/>
    <w:rsid w:val="00C0098A"/>
    <w:rsid w:val="00C1082D"/>
    <w:rsid w:val="00C12597"/>
    <w:rsid w:val="00C20BFD"/>
    <w:rsid w:val="00C42000"/>
    <w:rsid w:val="00C424B8"/>
    <w:rsid w:val="00C46845"/>
    <w:rsid w:val="00C51F2C"/>
    <w:rsid w:val="00C5241A"/>
    <w:rsid w:val="00C603DC"/>
    <w:rsid w:val="00C6476F"/>
    <w:rsid w:val="00C64859"/>
    <w:rsid w:val="00C701A3"/>
    <w:rsid w:val="00C74017"/>
    <w:rsid w:val="00C82D97"/>
    <w:rsid w:val="00C9231F"/>
    <w:rsid w:val="00C96588"/>
    <w:rsid w:val="00CB0949"/>
    <w:rsid w:val="00CB5A60"/>
    <w:rsid w:val="00CC4446"/>
    <w:rsid w:val="00CE10C6"/>
    <w:rsid w:val="00CE45CD"/>
    <w:rsid w:val="00CE5447"/>
    <w:rsid w:val="00CE6BE9"/>
    <w:rsid w:val="00CE77F7"/>
    <w:rsid w:val="00CF4410"/>
    <w:rsid w:val="00CF5D4F"/>
    <w:rsid w:val="00CF7C90"/>
    <w:rsid w:val="00D00A3B"/>
    <w:rsid w:val="00D135FB"/>
    <w:rsid w:val="00D16052"/>
    <w:rsid w:val="00D173C8"/>
    <w:rsid w:val="00D259BD"/>
    <w:rsid w:val="00D2733E"/>
    <w:rsid w:val="00D32EC2"/>
    <w:rsid w:val="00D359DF"/>
    <w:rsid w:val="00D35FAC"/>
    <w:rsid w:val="00D36ED3"/>
    <w:rsid w:val="00D3771E"/>
    <w:rsid w:val="00D5791A"/>
    <w:rsid w:val="00D6009D"/>
    <w:rsid w:val="00D62B43"/>
    <w:rsid w:val="00D655AD"/>
    <w:rsid w:val="00D7746B"/>
    <w:rsid w:val="00D8241E"/>
    <w:rsid w:val="00D9276E"/>
    <w:rsid w:val="00D9370B"/>
    <w:rsid w:val="00D93CB0"/>
    <w:rsid w:val="00DA410C"/>
    <w:rsid w:val="00DA5E5B"/>
    <w:rsid w:val="00DB55A0"/>
    <w:rsid w:val="00DB590C"/>
    <w:rsid w:val="00DD0EC1"/>
    <w:rsid w:val="00DD67E7"/>
    <w:rsid w:val="00DE295E"/>
    <w:rsid w:val="00DE5C03"/>
    <w:rsid w:val="00DF55F2"/>
    <w:rsid w:val="00E15C11"/>
    <w:rsid w:val="00E16464"/>
    <w:rsid w:val="00E21658"/>
    <w:rsid w:val="00E32498"/>
    <w:rsid w:val="00E333D4"/>
    <w:rsid w:val="00E42563"/>
    <w:rsid w:val="00E430E7"/>
    <w:rsid w:val="00E55041"/>
    <w:rsid w:val="00E601D4"/>
    <w:rsid w:val="00E67DA2"/>
    <w:rsid w:val="00E702C5"/>
    <w:rsid w:val="00E7658F"/>
    <w:rsid w:val="00E801DE"/>
    <w:rsid w:val="00E80EF3"/>
    <w:rsid w:val="00E81A20"/>
    <w:rsid w:val="00E97097"/>
    <w:rsid w:val="00EB4CAF"/>
    <w:rsid w:val="00EC1E3A"/>
    <w:rsid w:val="00EC2129"/>
    <w:rsid w:val="00EE175F"/>
    <w:rsid w:val="00EE21D8"/>
    <w:rsid w:val="00EE6CE0"/>
    <w:rsid w:val="00EF634B"/>
    <w:rsid w:val="00F2120A"/>
    <w:rsid w:val="00F24F23"/>
    <w:rsid w:val="00F32D1A"/>
    <w:rsid w:val="00F333ED"/>
    <w:rsid w:val="00F36EB5"/>
    <w:rsid w:val="00F43426"/>
    <w:rsid w:val="00F602BB"/>
    <w:rsid w:val="00F617A1"/>
    <w:rsid w:val="00F6200E"/>
    <w:rsid w:val="00F66227"/>
    <w:rsid w:val="00F676D7"/>
    <w:rsid w:val="00F77E64"/>
    <w:rsid w:val="00F82000"/>
    <w:rsid w:val="00F8303A"/>
    <w:rsid w:val="00FA2CDA"/>
    <w:rsid w:val="00FA6308"/>
    <w:rsid w:val="00FA746A"/>
    <w:rsid w:val="00FB5FE9"/>
    <w:rsid w:val="00FB760F"/>
    <w:rsid w:val="00FC4B36"/>
    <w:rsid w:val="00FD6320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E95163"/>
  <w15:docId w15:val="{EF0C2BB6-FBEE-4A9E-9C03-3C55F786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ind w:firstLine="1560"/>
      <w:outlineLvl w:val="1"/>
    </w:pPr>
    <w:rPr>
      <w:b/>
      <w:i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1D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pPr>
      <w:keepNext/>
      <w:suppressAutoHyphens/>
      <w:overflowPunct w:val="0"/>
      <w:autoSpaceDE w:val="0"/>
      <w:autoSpaceDN w:val="0"/>
      <w:adjustRightInd w:val="0"/>
      <w:ind w:firstLine="2268"/>
      <w:jc w:val="center"/>
      <w:textAlignment w:val="baseline"/>
      <w:outlineLvl w:val="6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tabs>
        <w:tab w:val="left" w:pos="0"/>
        <w:tab w:val="left" w:pos="113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overflowPunct w:val="0"/>
      <w:autoSpaceDE w:val="0"/>
      <w:spacing w:line="360" w:lineRule="auto"/>
      <w:jc w:val="both"/>
      <w:textAlignment w:val="baseline"/>
    </w:pPr>
    <w:rPr>
      <w:rFonts w:ascii="Arial" w:hAnsi="Arial"/>
      <w:sz w:val="24"/>
    </w:rPr>
  </w:style>
  <w:style w:type="paragraph" w:customStyle="1" w:styleId="western">
    <w:name w:val="western"/>
    <w:basedOn w:val="Normal"/>
    <w:pPr>
      <w:spacing w:before="100" w:after="119"/>
    </w:pPr>
    <w:rPr>
      <w:sz w:val="24"/>
    </w:rPr>
  </w:style>
  <w:style w:type="paragraph" w:styleId="Recuodecorpodetexto3">
    <w:name w:val="Body Text Indent 3"/>
    <w:basedOn w:val="Normal"/>
    <w:semiHidden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spacing w:line="240" w:lineRule="atLeast"/>
      <w:ind w:left="545" w:firstLine="2268"/>
      <w:jc w:val="both"/>
    </w:pPr>
    <w:rPr>
      <w:snapToGrid w:val="0"/>
      <w:color w:val="000000"/>
      <w:sz w:val="24"/>
    </w:rPr>
  </w:style>
  <w:style w:type="paragraph" w:customStyle="1" w:styleId="Autoridade">
    <w:name w:val="Autoridade"/>
    <w:basedOn w:val="Normal"/>
    <w:pPr>
      <w:spacing w:line="300" w:lineRule="exact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pPr>
      <w:widowControl w:val="0"/>
      <w:ind w:firstLine="2268"/>
      <w:jc w:val="both"/>
    </w:pPr>
    <w:rPr>
      <w:sz w:val="24"/>
    </w:rPr>
  </w:style>
  <w:style w:type="paragraph" w:customStyle="1" w:styleId="Default">
    <w:name w:val="Default"/>
    <w:rPr>
      <w:rFonts w:ascii="Verdana" w:hAnsi="Verdana"/>
      <w:snapToGrid w:val="0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3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143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32EC2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937193"/>
    <w:pPr>
      <w:suppressAutoHyphens/>
      <w:autoSpaceDN w:val="0"/>
      <w:textAlignment w:val="baseline"/>
    </w:pPr>
    <w:rPr>
      <w:kern w:val="3"/>
    </w:rPr>
  </w:style>
  <w:style w:type="character" w:customStyle="1" w:styleId="Ttulo5Char">
    <w:name w:val="Título 5 Char"/>
    <w:basedOn w:val="Fontepargpadro"/>
    <w:link w:val="Ttulo5"/>
    <w:uiPriority w:val="9"/>
    <w:rsid w:val="003A1DD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Fontepargpadro"/>
    <w:uiPriority w:val="99"/>
    <w:unhideWhenUsed/>
    <w:rsid w:val="00D9276E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BD6D0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D6D04"/>
  </w:style>
  <w:style w:type="paragraph" w:customStyle="1" w:styleId="Padro">
    <w:name w:val="Padrão"/>
    <w:rsid w:val="00821B4C"/>
    <w:pPr>
      <w:widowControl w:val="0"/>
    </w:pPr>
    <w:rPr>
      <w:snapToGrid w:val="0"/>
      <w:sz w:val="24"/>
    </w:rPr>
  </w:style>
  <w:style w:type="paragraph" w:customStyle="1" w:styleId="Legenda1">
    <w:name w:val="Legenda1"/>
    <w:basedOn w:val="Normal"/>
    <w:rsid w:val="00A05A8B"/>
    <w:pPr>
      <w:suppressLineNumbers/>
      <w:suppressAutoHyphens/>
      <w:spacing w:before="120" w:after="120"/>
    </w:pPr>
    <w:rPr>
      <w:i/>
      <w:sz w:val="24"/>
    </w:rPr>
  </w:style>
  <w:style w:type="paragraph" w:customStyle="1" w:styleId="Ttulo21">
    <w:name w:val="Título 21"/>
    <w:basedOn w:val="Normal"/>
    <w:next w:val="Normal"/>
    <w:rsid w:val="00A05A8B"/>
    <w:pPr>
      <w:keepNext/>
      <w:widowControl w:val="0"/>
      <w:numPr>
        <w:ilvl w:val="1"/>
        <w:numId w:val="11"/>
      </w:numPr>
      <w:suppressAutoHyphens/>
      <w:spacing w:line="240" w:lineRule="atLeast"/>
      <w:jc w:val="center"/>
      <w:outlineLvl w:val="1"/>
    </w:pPr>
    <w:rPr>
      <w:rFonts w:eastAsia="Bitstream Vera Sans"/>
      <w:b/>
      <w:i/>
      <w:color w:val="000000"/>
      <w:kern w:val="2"/>
      <w:sz w:val="24"/>
      <w:lang w:eastAsia="zh-CN"/>
    </w:rPr>
  </w:style>
  <w:style w:type="paragraph" w:styleId="PargrafodaLista">
    <w:name w:val="List Paragraph"/>
    <w:basedOn w:val="Normal"/>
    <w:uiPriority w:val="34"/>
    <w:qFormat/>
    <w:rsid w:val="00A05A8B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42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42563"/>
    <w:rPr>
      <w:rFonts w:ascii="Courier New" w:hAnsi="Courier New" w:cs="Courier New"/>
    </w:rPr>
  </w:style>
  <w:style w:type="character" w:styleId="nfase">
    <w:name w:val="Emphasis"/>
    <w:basedOn w:val="Fontepargpadro"/>
    <w:uiPriority w:val="20"/>
    <w:qFormat/>
    <w:rsid w:val="00CF7C90"/>
    <w:rPr>
      <w:i/>
      <w:iCs/>
    </w:rPr>
  </w:style>
  <w:style w:type="table" w:styleId="Tabelacomgrade">
    <w:name w:val="Table Grid"/>
    <w:basedOn w:val="Tabelanormal"/>
    <w:uiPriority w:val="39"/>
    <w:rsid w:val="00A50B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164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649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649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64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6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://www.infraestrutur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D466F-4BAA-48FE-9255-7E8A35EA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DOS TRANSPORTES</vt:lpstr>
    </vt:vector>
  </TitlesOfParts>
  <Company>transportes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DOS TRANSPORTES</dc:title>
  <dc:creator>transportes</dc:creator>
  <cp:lastModifiedBy>Sandra Cristina Barbosa</cp:lastModifiedBy>
  <cp:revision>2</cp:revision>
  <cp:lastPrinted>2020-08-04T20:14:00Z</cp:lastPrinted>
  <dcterms:created xsi:type="dcterms:W3CDTF">2021-01-07T20:33:00Z</dcterms:created>
  <dcterms:modified xsi:type="dcterms:W3CDTF">2021-01-07T20:33:00Z</dcterms:modified>
</cp:coreProperties>
</file>